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692" w:rsidRDefault="00630692">
      <w:pPr>
        <w:widowControl/>
        <w:autoSpaceDN w:val="0"/>
        <w:spacing w:line="480" w:lineRule="auto"/>
        <w:jc w:val="center"/>
        <w:rPr>
          <w:rFonts w:ascii="宋体"/>
          <w:b/>
          <w:bCs/>
          <w:kern w:val="0"/>
          <w:sz w:val="44"/>
          <w:szCs w:val="44"/>
        </w:rPr>
      </w:pPr>
      <w:r>
        <w:rPr>
          <w:rFonts w:ascii="宋体" w:hAnsi="宋体" w:hint="eastAsia"/>
          <w:b/>
          <w:bCs/>
          <w:kern w:val="0"/>
          <w:sz w:val="44"/>
          <w:szCs w:val="44"/>
        </w:rPr>
        <w:t>手足口病临床路径</w:t>
      </w:r>
    </w:p>
    <w:p w:rsidR="00630692" w:rsidRDefault="00630692">
      <w:pPr>
        <w:spacing w:line="480" w:lineRule="auto"/>
        <w:jc w:val="center"/>
        <w:rPr>
          <w:rFonts w:ascii="仿宋" w:eastAsia="仿宋" w:hAnsi="仿宋"/>
          <w:bCs/>
          <w:sz w:val="32"/>
          <w:szCs w:val="32"/>
        </w:rPr>
      </w:pPr>
      <w:r>
        <w:rPr>
          <w:rFonts w:ascii="仿宋" w:eastAsia="仿宋" w:hAnsi="仿宋" w:hint="eastAsia"/>
          <w:bCs/>
          <w:sz w:val="32"/>
          <w:szCs w:val="32"/>
        </w:rPr>
        <w:t>（县医院</w:t>
      </w:r>
      <w:r>
        <w:rPr>
          <w:rFonts w:ascii="仿宋" w:eastAsia="仿宋" w:hAnsi="仿宋"/>
          <w:bCs/>
          <w:sz w:val="32"/>
          <w:szCs w:val="32"/>
        </w:rPr>
        <w:t>2013</w:t>
      </w:r>
      <w:r>
        <w:rPr>
          <w:rFonts w:ascii="仿宋" w:eastAsia="仿宋" w:hAnsi="仿宋" w:hint="eastAsia"/>
          <w:bCs/>
          <w:sz w:val="32"/>
          <w:szCs w:val="32"/>
        </w:rPr>
        <w:t>年版）</w:t>
      </w:r>
    </w:p>
    <w:p w:rsidR="00630692" w:rsidRDefault="00630692">
      <w:pPr>
        <w:spacing w:line="480" w:lineRule="auto"/>
        <w:jc w:val="center"/>
        <w:rPr>
          <w:rFonts w:ascii="仿宋" w:eastAsia="仿宋" w:hAnsi="仿宋"/>
          <w:bCs/>
          <w:sz w:val="32"/>
          <w:szCs w:val="32"/>
        </w:rPr>
      </w:pPr>
    </w:p>
    <w:p w:rsidR="00630692" w:rsidRDefault="00630692">
      <w:pPr>
        <w:widowControl/>
        <w:autoSpaceDN w:val="0"/>
        <w:spacing w:line="480" w:lineRule="auto"/>
        <w:rPr>
          <w:rFonts w:ascii="黑体" w:eastAsia="黑体" w:hAnsi="黑体"/>
          <w:kern w:val="0"/>
          <w:sz w:val="32"/>
          <w:szCs w:val="32"/>
        </w:rPr>
      </w:pPr>
      <w:r>
        <w:rPr>
          <w:rFonts w:ascii="黑体" w:eastAsia="黑体" w:hAnsi="黑体"/>
          <w:kern w:val="0"/>
          <w:sz w:val="32"/>
          <w:szCs w:val="32"/>
        </w:rPr>
        <w:t xml:space="preserve">    </w:t>
      </w:r>
      <w:r>
        <w:rPr>
          <w:rFonts w:ascii="黑体" w:eastAsia="黑体" w:hAnsi="黑体" w:hint="eastAsia"/>
          <w:kern w:val="0"/>
          <w:sz w:val="32"/>
          <w:szCs w:val="32"/>
        </w:rPr>
        <w:t>一、手足口病标准住院流程</w:t>
      </w:r>
    </w:p>
    <w:p w:rsidR="00630692" w:rsidRDefault="00630692">
      <w:pPr>
        <w:widowControl/>
        <w:autoSpaceDN w:val="0"/>
        <w:spacing w:line="480" w:lineRule="auto"/>
        <w:jc w:val="left"/>
        <w:rPr>
          <w:rFonts w:ascii="楷体" w:eastAsia="楷体" w:hAnsi="楷体"/>
          <w:b/>
          <w:bCs/>
          <w:kern w:val="0"/>
          <w:sz w:val="32"/>
          <w:szCs w:val="32"/>
        </w:rPr>
      </w:pPr>
      <w:r>
        <w:rPr>
          <w:rFonts w:ascii="黑体" w:eastAsia="黑体" w:hAnsi="黑体"/>
          <w:b/>
          <w:bCs/>
          <w:kern w:val="0"/>
          <w:sz w:val="32"/>
          <w:szCs w:val="32"/>
        </w:rPr>
        <w:t xml:space="preserve">    </w:t>
      </w:r>
      <w:r>
        <w:rPr>
          <w:rFonts w:ascii="楷体" w:eastAsia="楷体" w:hAnsi="楷体" w:hint="eastAsia"/>
          <w:b/>
          <w:bCs/>
          <w:kern w:val="0"/>
          <w:sz w:val="32"/>
          <w:szCs w:val="32"/>
        </w:rPr>
        <w:t>（一）适用对象。</w:t>
      </w:r>
    </w:p>
    <w:p w:rsidR="00630692" w:rsidRDefault="00630692">
      <w:pPr>
        <w:widowControl/>
        <w:autoSpaceDN w:val="0"/>
        <w:spacing w:line="480" w:lineRule="auto"/>
        <w:jc w:val="left"/>
        <w:rPr>
          <w:rFonts w:ascii="仿宋" w:eastAsia="仿宋" w:hAnsi="仿宋"/>
          <w:kern w:val="0"/>
          <w:sz w:val="32"/>
          <w:szCs w:val="32"/>
        </w:rPr>
      </w:pPr>
      <w:r>
        <w:rPr>
          <w:rFonts w:ascii="黑体" w:eastAsia="黑体" w:hAnsi="黑体"/>
          <w:kern w:val="0"/>
          <w:sz w:val="32"/>
          <w:szCs w:val="32"/>
        </w:rPr>
        <w:t xml:space="preserve">    </w:t>
      </w:r>
      <w:r>
        <w:rPr>
          <w:rFonts w:ascii="仿宋" w:eastAsia="仿宋" w:hAnsi="仿宋" w:hint="eastAsia"/>
          <w:kern w:val="0"/>
          <w:sz w:val="32"/>
          <w:szCs w:val="32"/>
        </w:rPr>
        <w:t>第一诊断为手足口病（</w:t>
      </w:r>
      <w:r>
        <w:rPr>
          <w:rFonts w:ascii="仿宋" w:eastAsia="仿宋" w:hAnsi="仿宋"/>
          <w:kern w:val="0"/>
          <w:sz w:val="32"/>
          <w:szCs w:val="32"/>
        </w:rPr>
        <w:t>ICD10</w:t>
      </w:r>
      <w:r>
        <w:rPr>
          <w:rFonts w:ascii="仿宋" w:eastAsia="仿宋" w:hAnsi="仿宋" w:hint="eastAsia"/>
          <w:kern w:val="0"/>
          <w:sz w:val="32"/>
          <w:szCs w:val="32"/>
        </w:rPr>
        <w:t>：</w:t>
      </w:r>
      <w:r>
        <w:rPr>
          <w:rFonts w:ascii="仿宋" w:eastAsia="仿宋" w:hAnsi="仿宋"/>
          <w:kern w:val="0"/>
          <w:sz w:val="32"/>
          <w:szCs w:val="32"/>
        </w:rPr>
        <w:t>B08.401</w:t>
      </w:r>
      <w:r>
        <w:rPr>
          <w:rFonts w:ascii="仿宋" w:eastAsia="仿宋" w:hAnsi="仿宋" w:hint="eastAsia"/>
          <w:kern w:val="0"/>
          <w:sz w:val="32"/>
          <w:szCs w:val="32"/>
        </w:rPr>
        <w:t>）</w:t>
      </w:r>
    </w:p>
    <w:p w:rsidR="00630692" w:rsidRDefault="00630692">
      <w:pPr>
        <w:widowControl/>
        <w:autoSpaceDN w:val="0"/>
        <w:spacing w:line="480" w:lineRule="auto"/>
        <w:jc w:val="left"/>
        <w:rPr>
          <w:rFonts w:ascii="楷体_GB2312" w:eastAsia="楷体_GB2312" w:hAnsi="楷体_GB2312" w:cs="楷体_GB2312"/>
          <w:b/>
          <w:bCs/>
          <w:kern w:val="0"/>
          <w:sz w:val="32"/>
          <w:szCs w:val="32"/>
        </w:rPr>
      </w:pPr>
      <w:r>
        <w:rPr>
          <w:rFonts w:ascii="楷体_GB2312" w:eastAsia="楷体_GB2312" w:hAnsi="楷体_GB2312" w:cs="楷体_GB2312"/>
          <w:b/>
          <w:bCs/>
          <w:kern w:val="0"/>
          <w:sz w:val="32"/>
          <w:szCs w:val="32"/>
        </w:rPr>
        <w:t xml:space="preserve">    </w:t>
      </w:r>
      <w:r>
        <w:rPr>
          <w:rFonts w:ascii="楷体_GB2312" w:eastAsia="楷体_GB2312" w:hAnsi="楷体_GB2312" w:cs="楷体_GB2312" w:hint="eastAsia"/>
          <w:b/>
          <w:bCs/>
          <w:kern w:val="0"/>
          <w:sz w:val="32"/>
          <w:szCs w:val="32"/>
        </w:rPr>
        <w:t>（二）诊断依据。</w:t>
      </w:r>
    </w:p>
    <w:p w:rsidR="00630692" w:rsidRDefault="00630692">
      <w:pPr>
        <w:widowControl/>
        <w:autoSpaceDN w:val="0"/>
        <w:spacing w:line="480" w:lineRule="auto"/>
        <w:jc w:val="left"/>
        <w:rPr>
          <w:rFonts w:ascii="仿宋" w:eastAsia="仿宋" w:hAnsi="仿宋"/>
          <w:kern w:val="0"/>
          <w:sz w:val="32"/>
          <w:szCs w:val="32"/>
        </w:rPr>
      </w:pPr>
      <w:r>
        <w:rPr>
          <w:rFonts w:ascii="仿宋" w:eastAsia="仿宋" w:hAnsi="仿宋"/>
          <w:kern w:val="0"/>
          <w:sz w:val="32"/>
          <w:szCs w:val="32"/>
        </w:rPr>
        <w:t xml:space="preserve">    </w:t>
      </w:r>
      <w:r>
        <w:rPr>
          <w:rFonts w:ascii="仿宋" w:eastAsia="仿宋" w:hAnsi="仿宋" w:hint="eastAsia"/>
          <w:kern w:val="0"/>
          <w:sz w:val="32"/>
          <w:szCs w:val="32"/>
        </w:rPr>
        <w:t>根据《手足口病诊疗指南（</w:t>
      </w:r>
      <w:r>
        <w:rPr>
          <w:rFonts w:ascii="仿宋" w:eastAsia="仿宋" w:hAnsi="仿宋"/>
          <w:kern w:val="0"/>
          <w:sz w:val="32"/>
          <w:szCs w:val="32"/>
        </w:rPr>
        <w:t>2012</w:t>
      </w:r>
      <w:r>
        <w:rPr>
          <w:rFonts w:ascii="仿宋" w:eastAsia="仿宋" w:hAnsi="仿宋" w:hint="eastAsia"/>
          <w:kern w:val="0"/>
          <w:sz w:val="32"/>
          <w:szCs w:val="32"/>
        </w:rPr>
        <w:t>版）》</w:t>
      </w:r>
    </w:p>
    <w:p w:rsidR="00630692" w:rsidRDefault="00630692" w:rsidP="00A27AC7">
      <w:pPr>
        <w:widowControl/>
        <w:autoSpaceDN w:val="0"/>
        <w:spacing w:line="480" w:lineRule="auto"/>
        <w:ind w:firstLineChars="200" w:firstLine="640"/>
        <w:jc w:val="left"/>
        <w:rPr>
          <w:rFonts w:ascii="仿宋" w:eastAsia="仿宋" w:hAnsi="仿宋"/>
          <w:kern w:val="0"/>
          <w:sz w:val="32"/>
          <w:szCs w:val="32"/>
        </w:rPr>
      </w:pPr>
      <w:r>
        <w:rPr>
          <w:rFonts w:ascii="仿宋" w:eastAsia="仿宋" w:hAnsi="仿宋"/>
          <w:kern w:val="0"/>
          <w:sz w:val="32"/>
          <w:szCs w:val="32"/>
        </w:rPr>
        <w:t>1.</w:t>
      </w:r>
      <w:r>
        <w:rPr>
          <w:rFonts w:ascii="仿宋" w:eastAsia="仿宋" w:hAnsi="仿宋" w:hint="eastAsia"/>
          <w:kern w:val="0"/>
          <w:sz w:val="32"/>
          <w:szCs w:val="32"/>
        </w:rPr>
        <w:t>在流行季节发病，常见于学龄前儿童，婴幼儿多见。</w:t>
      </w:r>
    </w:p>
    <w:p w:rsidR="00630692" w:rsidRDefault="00630692" w:rsidP="00A27AC7">
      <w:pPr>
        <w:widowControl/>
        <w:autoSpaceDN w:val="0"/>
        <w:spacing w:line="480" w:lineRule="auto"/>
        <w:ind w:firstLineChars="200" w:firstLine="640"/>
        <w:jc w:val="left"/>
        <w:rPr>
          <w:rFonts w:ascii="仿宋" w:eastAsia="仿宋" w:hAnsi="仿宋"/>
          <w:sz w:val="32"/>
          <w:szCs w:val="32"/>
        </w:rPr>
      </w:pPr>
      <w:r>
        <w:rPr>
          <w:rFonts w:ascii="仿宋" w:eastAsia="仿宋" w:hAnsi="仿宋"/>
          <w:vanish/>
          <w:kern w:val="0"/>
          <w:sz w:val="32"/>
          <w:szCs w:val="32"/>
        </w:rPr>
        <w:t xml:space="preserve">   </w:t>
      </w:r>
      <w:r>
        <w:rPr>
          <w:rFonts w:ascii="仿宋" w:eastAsia="仿宋" w:hAnsi="仿宋"/>
          <w:kern w:val="0"/>
          <w:sz w:val="32"/>
          <w:szCs w:val="32"/>
        </w:rPr>
        <w:t>2.</w:t>
      </w:r>
      <w:r>
        <w:rPr>
          <w:rFonts w:ascii="仿宋" w:eastAsia="仿宋" w:hAnsi="仿宋" w:hint="eastAsia"/>
          <w:kern w:val="0"/>
          <w:sz w:val="32"/>
          <w:szCs w:val="32"/>
        </w:rPr>
        <w:t>发热伴手、足、口、臀部皮疹，部分病例可无发热。</w:t>
      </w:r>
      <w:r>
        <w:rPr>
          <w:rFonts w:ascii="仿宋" w:eastAsia="仿宋" w:hAnsi="仿宋"/>
          <w:kern w:val="0"/>
          <w:sz w:val="32"/>
          <w:szCs w:val="32"/>
        </w:rPr>
        <w:t xml:space="preserve"> </w:t>
      </w:r>
    </w:p>
    <w:p w:rsidR="00630692" w:rsidRDefault="00630692" w:rsidP="00A27AC7">
      <w:pPr>
        <w:widowControl/>
        <w:autoSpaceDN w:val="0"/>
        <w:spacing w:line="480" w:lineRule="auto"/>
        <w:ind w:firstLineChars="200" w:firstLine="640"/>
        <w:jc w:val="left"/>
        <w:rPr>
          <w:rFonts w:ascii="仿宋" w:eastAsia="仿宋" w:hAnsi="仿宋"/>
          <w:kern w:val="0"/>
          <w:sz w:val="32"/>
          <w:szCs w:val="32"/>
        </w:rPr>
      </w:pPr>
      <w:r>
        <w:rPr>
          <w:rFonts w:ascii="仿宋" w:eastAsia="仿宋" w:hAnsi="仿宋"/>
          <w:kern w:val="0"/>
          <w:sz w:val="32"/>
          <w:szCs w:val="32"/>
        </w:rPr>
        <w:t>3</w:t>
      </w:r>
      <w:r>
        <w:rPr>
          <w:rFonts w:ascii="仿宋" w:eastAsia="仿宋" w:hAnsi="仿宋" w:hint="eastAsia"/>
          <w:kern w:val="0"/>
          <w:sz w:val="32"/>
          <w:szCs w:val="32"/>
        </w:rPr>
        <w:t>．临床诊断病例或</w:t>
      </w:r>
      <w:r>
        <w:rPr>
          <w:rFonts w:ascii="仿宋" w:eastAsia="仿宋" w:hAnsi="仿宋"/>
          <w:kern w:val="0"/>
          <w:sz w:val="32"/>
          <w:szCs w:val="32"/>
        </w:rPr>
        <w:t>/</w:t>
      </w:r>
      <w:r>
        <w:rPr>
          <w:rFonts w:ascii="仿宋" w:eastAsia="仿宋" w:hAnsi="仿宋" w:hint="eastAsia"/>
          <w:kern w:val="0"/>
          <w:sz w:val="32"/>
          <w:szCs w:val="32"/>
        </w:rPr>
        <w:t>和肠道病毒（</w:t>
      </w:r>
      <w:r>
        <w:rPr>
          <w:rFonts w:ascii="仿宋" w:eastAsia="仿宋" w:hAnsi="仿宋"/>
          <w:kern w:val="0"/>
          <w:sz w:val="32"/>
          <w:szCs w:val="32"/>
        </w:rPr>
        <w:t xml:space="preserve">CoxA16 </w:t>
      </w:r>
      <w:r>
        <w:rPr>
          <w:rFonts w:ascii="仿宋" w:eastAsia="仿宋" w:hAnsi="仿宋" w:hint="eastAsia"/>
          <w:kern w:val="0"/>
          <w:sz w:val="32"/>
          <w:szCs w:val="32"/>
        </w:rPr>
        <w:t>、</w:t>
      </w:r>
      <w:r>
        <w:rPr>
          <w:rFonts w:ascii="仿宋" w:eastAsia="仿宋" w:hAnsi="仿宋"/>
          <w:kern w:val="0"/>
          <w:sz w:val="32"/>
          <w:szCs w:val="32"/>
        </w:rPr>
        <w:t>EV71</w:t>
      </w:r>
      <w:r>
        <w:rPr>
          <w:rFonts w:ascii="仿宋" w:eastAsia="仿宋" w:hAnsi="仿宋" w:hint="eastAsia"/>
          <w:kern w:val="0"/>
          <w:sz w:val="32"/>
          <w:szCs w:val="32"/>
        </w:rPr>
        <w:t>等）特异性抗体检测阳性。</w:t>
      </w:r>
      <w:r>
        <w:rPr>
          <w:rFonts w:ascii="仿宋" w:eastAsia="仿宋" w:hAnsi="仿宋"/>
          <w:kern w:val="0"/>
          <w:sz w:val="32"/>
          <w:szCs w:val="32"/>
        </w:rPr>
        <w:t xml:space="preserve"> </w:t>
      </w:r>
    </w:p>
    <w:p w:rsidR="00630692" w:rsidRDefault="00630692" w:rsidP="00A27AC7">
      <w:pPr>
        <w:widowControl/>
        <w:autoSpaceDN w:val="0"/>
        <w:spacing w:line="480" w:lineRule="auto"/>
        <w:ind w:firstLineChars="200" w:firstLine="640"/>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（三）治疗方案的选择。</w:t>
      </w:r>
      <w:r>
        <w:rPr>
          <w:rFonts w:ascii="楷体_GB2312" w:eastAsia="楷体_GB2312" w:hAnsi="楷体_GB2312" w:cs="楷体_GB2312"/>
          <w:b/>
          <w:bCs/>
          <w:kern w:val="0"/>
          <w:sz w:val="32"/>
          <w:szCs w:val="32"/>
        </w:rPr>
        <w:t xml:space="preserve"> </w:t>
      </w:r>
    </w:p>
    <w:p w:rsidR="00630692" w:rsidRDefault="00630692" w:rsidP="00A27AC7">
      <w:pPr>
        <w:widowControl/>
        <w:autoSpaceDN w:val="0"/>
        <w:spacing w:line="48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根据《手足口病诊疗指南（</w:t>
      </w:r>
      <w:r>
        <w:rPr>
          <w:rFonts w:ascii="仿宋_GB2312" w:eastAsia="仿宋_GB2312" w:hAnsi="仿宋_GB2312" w:cs="仿宋_GB2312"/>
          <w:kern w:val="0"/>
          <w:sz w:val="32"/>
          <w:szCs w:val="32"/>
        </w:rPr>
        <w:t>2012</w:t>
      </w:r>
      <w:r>
        <w:rPr>
          <w:rFonts w:ascii="仿宋_GB2312" w:eastAsia="仿宋_GB2312" w:hAnsi="仿宋_GB2312" w:cs="仿宋_GB2312" w:hint="eastAsia"/>
          <w:kern w:val="0"/>
          <w:sz w:val="32"/>
          <w:szCs w:val="32"/>
        </w:rPr>
        <w:t>版）》</w:t>
      </w:r>
    </w:p>
    <w:p w:rsidR="00630692" w:rsidRDefault="00630692">
      <w:pPr>
        <w:widowControl/>
        <w:autoSpaceDN w:val="0"/>
        <w:spacing w:line="480" w:lineRule="auto"/>
        <w:jc w:val="left"/>
        <w:rPr>
          <w:rFonts w:ascii="仿宋" w:eastAsia="仿宋" w:hAnsi="仿宋"/>
          <w:sz w:val="32"/>
          <w:szCs w:val="32"/>
        </w:rPr>
      </w:pPr>
      <w:r>
        <w:rPr>
          <w:rFonts w:ascii="仿宋" w:eastAsia="仿宋" w:hAnsi="仿宋"/>
          <w:kern w:val="0"/>
          <w:sz w:val="32"/>
          <w:szCs w:val="32"/>
        </w:rPr>
        <w:t xml:space="preserve">    1.</w:t>
      </w:r>
      <w:r>
        <w:rPr>
          <w:rFonts w:ascii="仿宋" w:eastAsia="仿宋" w:hAnsi="仿宋" w:hint="eastAsia"/>
          <w:kern w:val="0"/>
          <w:sz w:val="32"/>
          <w:szCs w:val="32"/>
        </w:rPr>
        <w:t>一般治疗：注意隔离，避免交叉感染。适当休息，清淡饮食，做好口腔和皮肤护理。</w:t>
      </w:r>
    </w:p>
    <w:p w:rsidR="00630692" w:rsidRDefault="00630692" w:rsidP="00A27AC7">
      <w:pPr>
        <w:widowControl/>
        <w:autoSpaceDN w:val="0"/>
        <w:spacing w:line="480" w:lineRule="auto"/>
        <w:ind w:firstLineChars="200" w:firstLine="640"/>
        <w:jc w:val="left"/>
        <w:rPr>
          <w:rFonts w:ascii="仿宋" w:eastAsia="仿宋" w:hAnsi="仿宋"/>
          <w:sz w:val="32"/>
          <w:szCs w:val="32"/>
        </w:rPr>
      </w:pPr>
      <w:r>
        <w:rPr>
          <w:rFonts w:ascii="仿宋" w:eastAsia="仿宋" w:hAnsi="仿宋"/>
          <w:kern w:val="0"/>
          <w:sz w:val="32"/>
          <w:szCs w:val="32"/>
        </w:rPr>
        <w:t>2.</w:t>
      </w:r>
      <w:r>
        <w:rPr>
          <w:rFonts w:ascii="仿宋" w:eastAsia="仿宋" w:hAnsi="仿宋" w:hint="eastAsia"/>
          <w:kern w:val="0"/>
          <w:sz w:val="32"/>
          <w:szCs w:val="32"/>
        </w:rPr>
        <w:t>对症治疗：发热等症状采用中西医结合治疗。</w:t>
      </w:r>
    </w:p>
    <w:p w:rsidR="00630692" w:rsidRDefault="00630692" w:rsidP="00A27AC7">
      <w:pPr>
        <w:widowControl/>
        <w:autoSpaceDN w:val="0"/>
        <w:spacing w:line="480" w:lineRule="auto"/>
        <w:ind w:firstLineChars="200" w:firstLine="640"/>
        <w:jc w:val="left"/>
        <w:rPr>
          <w:rFonts w:ascii="仿宋" w:eastAsia="仿宋" w:hAnsi="仿宋"/>
          <w:sz w:val="32"/>
          <w:szCs w:val="32"/>
        </w:rPr>
      </w:pPr>
      <w:r>
        <w:rPr>
          <w:rFonts w:ascii="仿宋" w:eastAsia="仿宋" w:hAnsi="仿宋"/>
          <w:kern w:val="0"/>
          <w:sz w:val="32"/>
          <w:szCs w:val="32"/>
        </w:rPr>
        <w:t>3.</w:t>
      </w:r>
      <w:r>
        <w:rPr>
          <w:rFonts w:ascii="仿宋" w:eastAsia="仿宋" w:hAnsi="仿宋" w:hint="eastAsia"/>
          <w:kern w:val="0"/>
          <w:sz w:val="32"/>
          <w:szCs w:val="32"/>
        </w:rPr>
        <w:t>神经系统受累治疗：</w:t>
      </w:r>
    </w:p>
    <w:p w:rsidR="00630692" w:rsidRDefault="00630692" w:rsidP="00A27AC7">
      <w:pPr>
        <w:widowControl/>
        <w:autoSpaceDN w:val="0"/>
        <w:spacing w:line="480" w:lineRule="auto"/>
        <w:ind w:firstLineChars="200" w:firstLine="640"/>
        <w:jc w:val="left"/>
        <w:rPr>
          <w:rFonts w:ascii="仿宋" w:eastAsia="仿宋" w:hAnsi="仿宋"/>
          <w:sz w:val="32"/>
          <w:szCs w:val="32"/>
        </w:rPr>
      </w:pPr>
      <w:r>
        <w:rPr>
          <w:rFonts w:ascii="仿宋" w:eastAsia="仿宋" w:hAnsi="仿宋" w:hint="eastAsia"/>
          <w:kern w:val="0"/>
          <w:sz w:val="32"/>
          <w:szCs w:val="32"/>
        </w:rPr>
        <w:t>（</w:t>
      </w:r>
      <w:r>
        <w:rPr>
          <w:rFonts w:ascii="仿宋" w:eastAsia="仿宋" w:hAnsi="仿宋"/>
          <w:kern w:val="0"/>
          <w:sz w:val="32"/>
          <w:szCs w:val="32"/>
        </w:rPr>
        <w:t>1</w:t>
      </w:r>
      <w:r>
        <w:rPr>
          <w:rFonts w:ascii="仿宋" w:eastAsia="仿宋" w:hAnsi="仿宋" w:hint="eastAsia"/>
          <w:kern w:val="0"/>
          <w:sz w:val="32"/>
          <w:szCs w:val="32"/>
        </w:rPr>
        <w:t>）控制颅内高压：限制入量，积极给予甘露醇降颅压治疗，每次</w:t>
      </w:r>
      <w:r>
        <w:rPr>
          <w:rFonts w:ascii="仿宋" w:eastAsia="仿宋" w:hAnsi="仿宋"/>
          <w:kern w:val="0"/>
          <w:sz w:val="32"/>
          <w:szCs w:val="32"/>
        </w:rPr>
        <w:t>0.5</w:t>
      </w:r>
      <w:smartTag w:uri="urn:schemas-microsoft-com:office:smarttags" w:element="chmetcnv">
        <w:smartTagPr>
          <w:attr w:name="UnitName" w:val="g"/>
          <w:attr w:name="SourceValue" w:val="1"/>
          <w:attr w:name="HasSpace" w:val="False"/>
          <w:attr w:name="Negative" w:val="True"/>
          <w:attr w:name="NumberType" w:val="1"/>
          <w:attr w:name="TCSC" w:val="0"/>
        </w:smartTagPr>
        <w:r>
          <w:rPr>
            <w:rFonts w:ascii="仿宋" w:eastAsia="仿宋" w:hAnsi="仿宋"/>
            <w:kern w:val="0"/>
            <w:sz w:val="32"/>
            <w:szCs w:val="32"/>
          </w:rPr>
          <w:t>-1.0g</w:t>
        </w:r>
      </w:smartTag>
      <w:r>
        <w:rPr>
          <w:rFonts w:ascii="仿宋" w:eastAsia="仿宋" w:hAnsi="仿宋"/>
          <w:kern w:val="0"/>
          <w:sz w:val="32"/>
          <w:szCs w:val="32"/>
        </w:rPr>
        <w:t>/kg</w:t>
      </w:r>
      <w:r>
        <w:rPr>
          <w:rFonts w:ascii="仿宋" w:eastAsia="仿宋" w:hAnsi="仿宋" w:hint="eastAsia"/>
          <w:kern w:val="0"/>
          <w:sz w:val="32"/>
          <w:szCs w:val="32"/>
        </w:rPr>
        <w:t>，每</w:t>
      </w:r>
      <w:r>
        <w:rPr>
          <w:rFonts w:ascii="仿宋" w:eastAsia="仿宋" w:hAnsi="仿宋"/>
          <w:kern w:val="0"/>
          <w:sz w:val="32"/>
          <w:szCs w:val="32"/>
        </w:rPr>
        <w:t>4-8</w:t>
      </w:r>
      <w:r>
        <w:rPr>
          <w:rFonts w:ascii="仿宋" w:eastAsia="仿宋" w:hAnsi="仿宋" w:hint="eastAsia"/>
          <w:kern w:val="0"/>
          <w:sz w:val="32"/>
          <w:szCs w:val="32"/>
        </w:rPr>
        <w:t>小时一次，</w:t>
      </w:r>
      <w:r>
        <w:rPr>
          <w:rFonts w:ascii="仿宋" w:eastAsia="仿宋" w:hAnsi="仿宋"/>
          <w:kern w:val="0"/>
          <w:sz w:val="32"/>
          <w:szCs w:val="32"/>
        </w:rPr>
        <w:t>20-30</w:t>
      </w:r>
      <w:r>
        <w:rPr>
          <w:rFonts w:ascii="仿宋" w:eastAsia="仿宋" w:hAnsi="仿宋" w:hint="eastAsia"/>
          <w:kern w:val="0"/>
          <w:sz w:val="32"/>
          <w:szCs w:val="32"/>
        </w:rPr>
        <w:t>分钟快速静脉注射。根据病情调整给药间隔时间及剂量。必要时加用呋噻米。</w:t>
      </w:r>
    </w:p>
    <w:p w:rsidR="00A51F08" w:rsidRDefault="00630692" w:rsidP="00A27AC7">
      <w:pPr>
        <w:widowControl/>
        <w:autoSpaceDN w:val="0"/>
        <w:spacing w:line="48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lastRenderedPageBreak/>
        <w:t>（</w:t>
      </w:r>
      <w:r>
        <w:rPr>
          <w:rFonts w:ascii="仿宋" w:eastAsia="仿宋" w:hAnsi="仿宋"/>
          <w:kern w:val="0"/>
          <w:sz w:val="32"/>
          <w:szCs w:val="32"/>
        </w:rPr>
        <w:t>2</w:t>
      </w:r>
      <w:r>
        <w:rPr>
          <w:rFonts w:ascii="仿宋" w:eastAsia="仿宋" w:hAnsi="仿宋" w:hint="eastAsia"/>
          <w:kern w:val="0"/>
          <w:sz w:val="32"/>
          <w:szCs w:val="32"/>
        </w:rPr>
        <w:t>）酌情应用糖皮质激素治疗，参考剂量：甲基泼尼松龙</w:t>
      </w:r>
      <w:r>
        <w:rPr>
          <w:rFonts w:ascii="仿宋" w:eastAsia="仿宋" w:hAnsi="仿宋"/>
          <w:kern w:val="0"/>
          <w:sz w:val="32"/>
          <w:szCs w:val="32"/>
        </w:rPr>
        <w:t>1mg-2mg/kg</w:t>
      </w:r>
      <w:r>
        <w:rPr>
          <w:rFonts w:ascii="仿宋" w:eastAsia="仿宋" w:hAnsi="仿宋" w:hint="eastAsia"/>
          <w:kern w:val="0"/>
          <w:sz w:val="32"/>
          <w:szCs w:val="32"/>
        </w:rPr>
        <w:t>·</w:t>
      </w:r>
      <w:r>
        <w:rPr>
          <w:rFonts w:ascii="仿宋" w:eastAsia="仿宋" w:hAnsi="仿宋"/>
          <w:kern w:val="0"/>
          <w:sz w:val="32"/>
          <w:szCs w:val="32"/>
        </w:rPr>
        <w:t>d</w:t>
      </w:r>
      <w:r>
        <w:rPr>
          <w:rFonts w:ascii="仿宋" w:eastAsia="仿宋" w:hAnsi="仿宋" w:hint="eastAsia"/>
          <w:kern w:val="0"/>
          <w:sz w:val="32"/>
          <w:szCs w:val="32"/>
        </w:rPr>
        <w:t>；氢化可的松</w:t>
      </w:r>
      <w:r>
        <w:rPr>
          <w:rFonts w:ascii="仿宋" w:eastAsia="仿宋" w:hAnsi="仿宋"/>
          <w:kern w:val="0"/>
          <w:sz w:val="32"/>
          <w:szCs w:val="32"/>
        </w:rPr>
        <w:t>3mg-5mg/kg</w:t>
      </w:r>
      <w:r>
        <w:rPr>
          <w:rFonts w:ascii="仿宋" w:eastAsia="仿宋" w:hAnsi="仿宋" w:hint="eastAsia"/>
          <w:kern w:val="0"/>
          <w:sz w:val="32"/>
          <w:szCs w:val="32"/>
        </w:rPr>
        <w:t>·</w:t>
      </w:r>
      <w:r>
        <w:rPr>
          <w:rFonts w:ascii="仿宋" w:eastAsia="仿宋" w:hAnsi="仿宋"/>
          <w:kern w:val="0"/>
          <w:sz w:val="32"/>
          <w:szCs w:val="32"/>
        </w:rPr>
        <w:t>d</w:t>
      </w:r>
      <w:r>
        <w:rPr>
          <w:rFonts w:ascii="仿宋" w:eastAsia="仿宋" w:hAnsi="仿宋" w:hint="eastAsia"/>
          <w:kern w:val="0"/>
          <w:sz w:val="32"/>
          <w:szCs w:val="32"/>
        </w:rPr>
        <w:t>；地塞米松</w:t>
      </w:r>
      <w:r>
        <w:rPr>
          <w:rFonts w:ascii="仿宋" w:eastAsia="仿宋" w:hAnsi="仿宋"/>
          <w:kern w:val="0"/>
          <w:sz w:val="32"/>
          <w:szCs w:val="32"/>
        </w:rPr>
        <w:t>0.2mg-0.5mg/kg</w:t>
      </w:r>
      <w:r>
        <w:rPr>
          <w:rFonts w:ascii="仿宋" w:eastAsia="仿宋" w:hAnsi="仿宋" w:hint="eastAsia"/>
          <w:kern w:val="0"/>
          <w:sz w:val="32"/>
          <w:szCs w:val="32"/>
        </w:rPr>
        <w:t>·</w:t>
      </w:r>
      <w:r>
        <w:rPr>
          <w:rFonts w:ascii="仿宋" w:eastAsia="仿宋" w:hAnsi="仿宋"/>
          <w:kern w:val="0"/>
          <w:sz w:val="32"/>
          <w:szCs w:val="32"/>
        </w:rPr>
        <w:t>d</w:t>
      </w:r>
      <w:r>
        <w:rPr>
          <w:rFonts w:ascii="仿宋" w:eastAsia="仿宋" w:hAnsi="仿宋" w:hint="eastAsia"/>
          <w:kern w:val="0"/>
          <w:sz w:val="32"/>
          <w:szCs w:val="32"/>
        </w:rPr>
        <w:t>，病情稳定后，尽早减量或停用。</w:t>
      </w:r>
    </w:p>
    <w:p w:rsidR="00630692" w:rsidRDefault="00630692" w:rsidP="00A27AC7">
      <w:pPr>
        <w:widowControl/>
        <w:autoSpaceDN w:val="0"/>
        <w:spacing w:line="480" w:lineRule="auto"/>
        <w:ind w:firstLineChars="200" w:firstLine="640"/>
        <w:jc w:val="left"/>
        <w:rPr>
          <w:rFonts w:ascii="仿宋" w:eastAsia="仿宋" w:hAnsi="仿宋"/>
          <w:sz w:val="32"/>
          <w:szCs w:val="32"/>
        </w:rPr>
      </w:pPr>
      <w:r>
        <w:rPr>
          <w:rFonts w:ascii="仿宋" w:eastAsia="仿宋" w:hAnsi="仿宋" w:hint="eastAsia"/>
          <w:kern w:val="0"/>
          <w:sz w:val="32"/>
          <w:szCs w:val="32"/>
        </w:rPr>
        <w:t>（</w:t>
      </w:r>
      <w:r>
        <w:rPr>
          <w:rFonts w:ascii="仿宋" w:eastAsia="仿宋" w:hAnsi="仿宋"/>
          <w:kern w:val="0"/>
          <w:sz w:val="32"/>
          <w:szCs w:val="32"/>
        </w:rPr>
        <w:t>3</w:t>
      </w:r>
      <w:r>
        <w:rPr>
          <w:rFonts w:ascii="仿宋" w:eastAsia="仿宋" w:hAnsi="仿宋" w:hint="eastAsia"/>
          <w:kern w:val="0"/>
          <w:sz w:val="32"/>
          <w:szCs w:val="32"/>
        </w:rPr>
        <w:t>）酌情应用静脉注射免疫球蛋白，总量</w:t>
      </w:r>
      <w:smartTag w:uri="urn:schemas-microsoft-com:office:smarttags" w:element="chmetcnv">
        <w:smartTagPr>
          <w:attr w:name="UnitName" w:val="g"/>
          <w:attr w:name="SourceValue" w:val="2"/>
          <w:attr w:name="HasSpace" w:val="False"/>
          <w:attr w:name="Negative" w:val="False"/>
          <w:attr w:name="NumberType" w:val="1"/>
          <w:attr w:name="TCSC" w:val="0"/>
        </w:smartTagPr>
        <w:r>
          <w:rPr>
            <w:rFonts w:ascii="仿宋" w:eastAsia="仿宋" w:hAnsi="仿宋"/>
            <w:kern w:val="0"/>
            <w:sz w:val="32"/>
            <w:szCs w:val="32"/>
          </w:rPr>
          <w:t>2g</w:t>
        </w:r>
      </w:smartTag>
      <w:r>
        <w:rPr>
          <w:rFonts w:ascii="仿宋" w:eastAsia="仿宋" w:hAnsi="仿宋"/>
          <w:kern w:val="0"/>
          <w:sz w:val="32"/>
          <w:szCs w:val="32"/>
        </w:rPr>
        <w:t>/kg</w:t>
      </w:r>
      <w:r>
        <w:rPr>
          <w:rFonts w:ascii="仿宋" w:eastAsia="仿宋" w:hAnsi="仿宋" w:hint="eastAsia"/>
          <w:kern w:val="0"/>
          <w:sz w:val="32"/>
          <w:szCs w:val="32"/>
        </w:rPr>
        <w:t>，分</w:t>
      </w:r>
      <w:r w:rsidR="00A813AD">
        <w:rPr>
          <w:rFonts w:ascii="仿宋" w:eastAsia="仿宋" w:hAnsi="仿宋" w:hint="eastAsia"/>
          <w:kern w:val="0"/>
          <w:sz w:val="32"/>
          <w:szCs w:val="32"/>
        </w:rPr>
        <w:t>1</w:t>
      </w:r>
      <w:r>
        <w:rPr>
          <w:rFonts w:ascii="仿宋" w:eastAsia="仿宋" w:hAnsi="仿宋"/>
          <w:kern w:val="0"/>
          <w:sz w:val="32"/>
          <w:szCs w:val="32"/>
        </w:rPr>
        <w:t>-</w:t>
      </w:r>
      <w:r w:rsidR="00A813AD">
        <w:rPr>
          <w:rFonts w:ascii="仿宋" w:eastAsia="仿宋" w:hAnsi="仿宋" w:hint="eastAsia"/>
          <w:kern w:val="0"/>
          <w:sz w:val="32"/>
          <w:szCs w:val="32"/>
        </w:rPr>
        <w:t>2</w:t>
      </w:r>
      <w:r>
        <w:rPr>
          <w:rFonts w:ascii="仿宋" w:eastAsia="仿宋" w:hAnsi="仿宋" w:hint="eastAsia"/>
          <w:kern w:val="0"/>
          <w:sz w:val="32"/>
          <w:szCs w:val="32"/>
        </w:rPr>
        <w:t>天给予。</w:t>
      </w:r>
    </w:p>
    <w:p w:rsidR="00630692" w:rsidRDefault="00630692" w:rsidP="00A27AC7">
      <w:pPr>
        <w:widowControl/>
        <w:autoSpaceDN w:val="0"/>
        <w:spacing w:line="480" w:lineRule="auto"/>
        <w:ind w:firstLineChars="200" w:firstLine="640"/>
        <w:jc w:val="left"/>
        <w:rPr>
          <w:rFonts w:ascii="仿宋" w:eastAsia="仿宋" w:hAnsi="仿宋"/>
          <w:sz w:val="32"/>
          <w:szCs w:val="32"/>
        </w:rPr>
      </w:pPr>
      <w:r>
        <w:rPr>
          <w:rFonts w:ascii="仿宋" w:eastAsia="仿宋" w:hAnsi="仿宋" w:hint="eastAsia"/>
          <w:kern w:val="0"/>
          <w:sz w:val="32"/>
          <w:szCs w:val="32"/>
        </w:rPr>
        <w:t>（</w:t>
      </w:r>
      <w:r>
        <w:rPr>
          <w:rFonts w:ascii="仿宋" w:eastAsia="仿宋" w:hAnsi="仿宋"/>
          <w:kern w:val="0"/>
          <w:sz w:val="32"/>
          <w:szCs w:val="32"/>
        </w:rPr>
        <w:t>4</w:t>
      </w:r>
      <w:r>
        <w:rPr>
          <w:rFonts w:ascii="仿宋" w:eastAsia="仿宋" w:hAnsi="仿宋" w:hint="eastAsia"/>
          <w:kern w:val="0"/>
          <w:sz w:val="32"/>
          <w:szCs w:val="32"/>
        </w:rPr>
        <w:t>）其他对症治疗：降温、镇静、止惊。</w:t>
      </w:r>
    </w:p>
    <w:p w:rsidR="00630692" w:rsidRDefault="00630692" w:rsidP="00A27AC7">
      <w:pPr>
        <w:widowControl/>
        <w:autoSpaceDN w:val="0"/>
        <w:spacing w:line="48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w:t>
      </w:r>
      <w:r>
        <w:rPr>
          <w:rFonts w:ascii="仿宋" w:eastAsia="仿宋" w:hAnsi="仿宋"/>
          <w:kern w:val="0"/>
          <w:sz w:val="32"/>
          <w:szCs w:val="32"/>
        </w:rPr>
        <w:t>5</w:t>
      </w:r>
      <w:r>
        <w:rPr>
          <w:rFonts w:ascii="仿宋" w:eastAsia="仿宋" w:hAnsi="仿宋" w:hint="eastAsia"/>
          <w:kern w:val="0"/>
          <w:sz w:val="32"/>
          <w:szCs w:val="32"/>
        </w:rPr>
        <w:t>）严密观察病情变化，密切监护。</w:t>
      </w:r>
    </w:p>
    <w:p w:rsidR="009401E3" w:rsidRDefault="00A813AD">
      <w:pPr>
        <w:widowControl/>
        <w:autoSpaceDN w:val="0"/>
        <w:spacing w:line="480" w:lineRule="auto"/>
        <w:ind w:firstLineChars="250" w:firstLine="800"/>
        <w:jc w:val="left"/>
        <w:rPr>
          <w:rFonts w:ascii="仿宋" w:eastAsia="仿宋" w:hAnsi="仿宋"/>
          <w:kern w:val="0"/>
          <w:sz w:val="32"/>
          <w:szCs w:val="32"/>
        </w:rPr>
      </w:pPr>
      <w:r>
        <w:rPr>
          <w:rFonts w:ascii="仿宋" w:eastAsia="仿宋" w:hAnsi="仿宋" w:hint="eastAsia"/>
          <w:kern w:val="0"/>
          <w:sz w:val="32"/>
          <w:szCs w:val="32"/>
        </w:rPr>
        <w:t xml:space="preserve">(6) </w:t>
      </w:r>
      <w:r w:rsidR="001F50F4" w:rsidRPr="001F50F4">
        <w:rPr>
          <w:rFonts w:ascii="仿宋" w:eastAsia="仿宋" w:hAnsi="仿宋" w:hint="eastAsia"/>
          <w:kern w:val="0"/>
          <w:sz w:val="32"/>
          <w:szCs w:val="32"/>
        </w:rPr>
        <w:t>监测经皮血氧饱和度，必要时胸片。并注意血压（有无高血压）。血糖（有无高血糖）。</w:t>
      </w:r>
    </w:p>
    <w:p w:rsidR="00630692" w:rsidRDefault="00630692" w:rsidP="00A27AC7">
      <w:pPr>
        <w:widowControl/>
        <w:autoSpaceDN w:val="0"/>
        <w:spacing w:line="480" w:lineRule="auto"/>
        <w:ind w:firstLineChars="200" w:firstLine="640"/>
        <w:jc w:val="left"/>
        <w:rPr>
          <w:rFonts w:ascii="仿宋" w:eastAsia="仿宋" w:hAnsi="仿宋"/>
          <w:sz w:val="32"/>
          <w:szCs w:val="32"/>
        </w:rPr>
      </w:pPr>
      <w:r>
        <w:rPr>
          <w:rFonts w:ascii="仿宋" w:eastAsia="仿宋" w:hAnsi="仿宋"/>
          <w:kern w:val="0"/>
          <w:sz w:val="32"/>
          <w:szCs w:val="32"/>
        </w:rPr>
        <w:t>2</w:t>
      </w:r>
      <w:r>
        <w:rPr>
          <w:rFonts w:ascii="仿宋" w:eastAsia="仿宋" w:hAnsi="仿宋" w:hint="eastAsia"/>
          <w:kern w:val="0"/>
          <w:sz w:val="32"/>
          <w:szCs w:val="32"/>
        </w:rPr>
        <w:t>．呼吸、循环衰竭治疗：一旦出现呼吸、循环衰竭前兆，应及时转上级医院诊治。</w:t>
      </w:r>
    </w:p>
    <w:p w:rsidR="00630692" w:rsidRDefault="00630692" w:rsidP="00A27AC7">
      <w:pPr>
        <w:widowControl/>
        <w:autoSpaceDN w:val="0"/>
        <w:spacing w:line="480" w:lineRule="auto"/>
        <w:ind w:firstLineChars="200" w:firstLine="640"/>
        <w:jc w:val="left"/>
        <w:rPr>
          <w:rFonts w:ascii="仿宋" w:eastAsia="仿宋" w:hAnsi="仿宋"/>
          <w:sz w:val="32"/>
          <w:szCs w:val="32"/>
        </w:rPr>
      </w:pPr>
      <w:r>
        <w:rPr>
          <w:rFonts w:ascii="仿宋" w:eastAsia="仿宋" w:hAnsi="仿宋"/>
          <w:kern w:val="0"/>
          <w:sz w:val="32"/>
          <w:szCs w:val="32"/>
        </w:rPr>
        <w:t>3</w:t>
      </w:r>
      <w:r>
        <w:rPr>
          <w:rFonts w:ascii="仿宋" w:eastAsia="仿宋" w:hAnsi="仿宋" w:hint="eastAsia"/>
          <w:kern w:val="0"/>
          <w:sz w:val="32"/>
          <w:szCs w:val="32"/>
        </w:rPr>
        <w:t>．恢复期治疗。</w:t>
      </w:r>
    </w:p>
    <w:p w:rsidR="00630692" w:rsidRDefault="00630692" w:rsidP="00A27AC7">
      <w:pPr>
        <w:widowControl/>
        <w:autoSpaceDN w:val="0"/>
        <w:spacing w:line="480" w:lineRule="auto"/>
        <w:ind w:firstLineChars="200" w:firstLine="640"/>
        <w:jc w:val="left"/>
        <w:rPr>
          <w:rFonts w:ascii="仿宋" w:eastAsia="仿宋" w:hAnsi="仿宋"/>
          <w:sz w:val="32"/>
          <w:szCs w:val="32"/>
        </w:rPr>
      </w:pPr>
      <w:r>
        <w:rPr>
          <w:rFonts w:ascii="仿宋" w:eastAsia="仿宋" w:hAnsi="仿宋" w:hint="eastAsia"/>
          <w:kern w:val="0"/>
          <w:sz w:val="32"/>
          <w:szCs w:val="32"/>
        </w:rPr>
        <w:t>（</w:t>
      </w:r>
      <w:r>
        <w:rPr>
          <w:rFonts w:ascii="仿宋" w:eastAsia="仿宋" w:hAnsi="仿宋"/>
          <w:kern w:val="0"/>
          <w:sz w:val="32"/>
          <w:szCs w:val="32"/>
        </w:rPr>
        <w:t>1</w:t>
      </w:r>
      <w:r>
        <w:rPr>
          <w:rFonts w:ascii="仿宋" w:eastAsia="仿宋" w:hAnsi="仿宋" w:hint="eastAsia"/>
          <w:kern w:val="0"/>
          <w:sz w:val="32"/>
          <w:szCs w:val="32"/>
        </w:rPr>
        <w:t>）促进各脏器功能恢复。</w:t>
      </w:r>
    </w:p>
    <w:p w:rsidR="00630692" w:rsidRDefault="00630692" w:rsidP="00A27AC7">
      <w:pPr>
        <w:widowControl/>
        <w:autoSpaceDN w:val="0"/>
        <w:spacing w:line="480" w:lineRule="auto"/>
        <w:ind w:firstLineChars="200" w:firstLine="640"/>
        <w:jc w:val="left"/>
        <w:rPr>
          <w:rFonts w:ascii="仿宋" w:eastAsia="仿宋" w:hAnsi="仿宋"/>
          <w:sz w:val="32"/>
          <w:szCs w:val="32"/>
        </w:rPr>
      </w:pPr>
      <w:r>
        <w:rPr>
          <w:rFonts w:ascii="仿宋" w:eastAsia="仿宋" w:hAnsi="仿宋" w:hint="eastAsia"/>
          <w:kern w:val="0"/>
          <w:sz w:val="32"/>
          <w:szCs w:val="32"/>
        </w:rPr>
        <w:t>（</w:t>
      </w:r>
      <w:r>
        <w:rPr>
          <w:rFonts w:ascii="仿宋" w:eastAsia="仿宋" w:hAnsi="仿宋"/>
          <w:kern w:val="0"/>
          <w:sz w:val="32"/>
          <w:szCs w:val="32"/>
        </w:rPr>
        <w:t>2</w:t>
      </w:r>
      <w:r>
        <w:rPr>
          <w:rFonts w:ascii="仿宋" w:eastAsia="仿宋" w:hAnsi="仿宋" w:hint="eastAsia"/>
          <w:kern w:val="0"/>
          <w:sz w:val="32"/>
          <w:szCs w:val="32"/>
        </w:rPr>
        <w:t>）功能康复治疗</w:t>
      </w:r>
    </w:p>
    <w:p w:rsidR="00630692" w:rsidRDefault="00630692" w:rsidP="00A27AC7">
      <w:pPr>
        <w:widowControl/>
        <w:autoSpaceDN w:val="0"/>
        <w:spacing w:line="48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w:t>
      </w:r>
      <w:r>
        <w:rPr>
          <w:rFonts w:ascii="仿宋" w:eastAsia="仿宋" w:hAnsi="仿宋"/>
          <w:kern w:val="0"/>
          <w:sz w:val="32"/>
          <w:szCs w:val="32"/>
        </w:rPr>
        <w:t>3</w:t>
      </w:r>
      <w:r>
        <w:rPr>
          <w:rFonts w:ascii="仿宋" w:eastAsia="仿宋" w:hAnsi="仿宋" w:hint="eastAsia"/>
          <w:kern w:val="0"/>
          <w:sz w:val="32"/>
          <w:szCs w:val="32"/>
        </w:rPr>
        <w:t>）中西医结合治疗。</w:t>
      </w:r>
    </w:p>
    <w:p w:rsidR="00630692" w:rsidRDefault="00630692">
      <w:pPr>
        <w:widowControl/>
        <w:autoSpaceDN w:val="0"/>
        <w:spacing w:line="480" w:lineRule="auto"/>
        <w:jc w:val="left"/>
        <w:rPr>
          <w:rFonts w:ascii="楷体_GB2312" w:eastAsia="楷体_GB2312" w:hAnsi="楷体_GB2312" w:cs="楷体_GB2312"/>
          <w:b/>
          <w:bCs/>
          <w:kern w:val="0"/>
          <w:sz w:val="32"/>
          <w:szCs w:val="32"/>
        </w:rPr>
      </w:pPr>
      <w:r>
        <w:rPr>
          <w:rFonts w:ascii="楷体_GB2312" w:eastAsia="楷体_GB2312" w:hAnsi="楷体_GB2312" w:cs="楷体_GB2312"/>
          <w:b/>
          <w:bCs/>
          <w:kern w:val="0"/>
          <w:sz w:val="32"/>
          <w:szCs w:val="32"/>
        </w:rPr>
        <w:t xml:space="preserve">    </w:t>
      </w:r>
      <w:r>
        <w:rPr>
          <w:rFonts w:ascii="楷体_GB2312" w:eastAsia="楷体_GB2312" w:hAnsi="楷体_GB2312" w:cs="楷体_GB2312" w:hint="eastAsia"/>
          <w:b/>
          <w:bCs/>
          <w:kern w:val="0"/>
          <w:sz w:val="32"/>
          <w:szCs w:val="32"/>
        </w:rPr>
        <w:t>（四）标准住院日为</w:t>
      </w:r>
      <w:r>
        <w:rPr>
          <w:rFonts w:ascii="楷体_GB2312" w:eastAsia="楷体_GB2312" w:hAnsi="楷体_GB2312" w:cs="楷体_GB2312"/>
          <w:b/>
          <w:bCs/>
          <w:kern w:val="0"/>
          <w:sz w:val="32"/>
          <w:szCs w:val="32"/>
        </w:rPr>
        <w:t xml:space="preserve"> 6-9</w:t>
      </w:r>
      <w:r>
        <w:rPr>
          <w:rFonts w:ascii="楷体_GB2312" w:eastAsia="楷体_GB2312" w:hAnsi="楷体_GB2312" w:cs="楷体_GB2312" w:hint="eastAsia"/>
          <w:b/>
          <w:bCs/>
          <w:kern w:val="0"/>
          <w:sz w:val="32"/>
          <w:szCs w:val="32"/>
        </w:rPr>
        <w:t>天。</w:t>
      </w:r>
    </w:p>
    <w:p w:rsidR="00630692" w:rsidRDefault="00630692">
      <w:pPr>
        <w:widowControl/>
        <w:autoSpaceDN w:val="0"/>
        <w:spacing w:line="480" w:lineRule="auto"/>
        <w:jc w:val="left"/>
        <w:rPr>
          <w:rFonts w:ascii="楷体_GB2312" w:eastAsia="楷体_GB2312" w:hAnsi="楷体_GB2312" w:cs="楷体_GB2312"/>
          <w:b/>
          <w:bCs/>
          <w:kern w:val="0"/>
          <w:sz w:val="32"/>
          <w:szCs w:val="32"/>
        </w:rPr>
      </w:pPr>
      <w:r>
        <w:rPr>
          <w:rFonts w:ascii="楷体_GB2312" w:eastAsia="楷体_GB2312" w:hAnsi="楷体_GB2312" w:cs="楷体_GB2312"/>
          <w:b/>
          <w:bCs/>
          <w:kern w:val="0"/>
          <w:sz w:val="32"/>
          <w:szCs w:val="32"/>
        </w:rPr>
        <w:t xml:space="preserve">    </w:t>
      </w:r>
      <w:r>
        <w:rPr>
          <w:rFonts w:ascii="楷体_GB2312" w:eastAsia="楷体_GB2312" w:hAnsi="楷体_GB2312" w:cs="楷体_GB2312" w:hint="eastAsia"/>
          <w:b/>
          <w:bCs/>
          <w:kern w:val="0"/>
          <w:sz w:val="32"/>
          <w:szCs w:val="32"/>
        </w:rPr>
        <w:t>（五）进入临床路径标准。</w:t>
      </w:r>
    </w:p>
    <w:p w:rsidR="00630692" w:rsidRDefault="00630692" w:rsidP="00A27AC7">
      <w:pPr>
        <w:widowControl/>
        <w:autoSpaceDN w:val="0"/>
        <w:spacing w:line="480" w:lineRule="auto"/>
        <w:ind w:leftChars="257" w:left="540"/>
        <w:jc w:val="left"/>
        <w:rPr>
          <w:rFonts w:ascii="仿宋" w:eastAsia="仿宋" w:hAnsi="仿宋"/>
          <w:kern w:val="0"/>
          <w:sz w:val="32"/>
          <w:szCs w:val="32"/>
        </w:rPr>
      </w:pPr>
      <w:r>
        <w:rPr>
          <w:rFonts w:ascii="仿宋" w:eastAsia="仿宋" w:hAnsi="仿宋"/>
          <w:kern w:val="0"/>
          <w:sz w:val="32"/>
          <w:szCs w:val="32"/>
        </w:rPr>
        <w:t xml:space="preserve"> 1.</w:t>
      </w:r>
      <w:r>
        <w:rPr>
          <w:rFonts w:ascii="仿宋" w:eastAsia="仿宋" w:hAnsi="仿宋" w:hint="eastAsia"/>
          <w:kern w:val="0"/>
          <w:sz w:val="32"/>
          <w:szCs w:val="32"/>
        </w:rPr>
        <w:t>第一诊断必须符合</w:t>
      </w:r>
      <w:r>
        <w:rPr>
          <w:rFonts w:ascii="仿宋" w:eastAsia="仿宋" w:hAnsi="仿宋"/>
          <w:kern w:val="0"/>
          <w:sz w:val="32"/>
          <w:szCs w:val="32"/>
        </w:rPr>
        <w:t>ICD10</w:t>
      </w:r>
      <w:r>
        <w:rPr>
          <w:rFonts w:ascii="仿宋" w:eastAsia="仿宋" w:hAnsi="仿宋" w:hint="eastAsia"/>
          <w:kern w:val="0"/>
          <w:sz w:val="32"/>
          <w:szCs w:val="32"/>
        </w:rPr>
        <w:t>：</w:t>
      </w:r>
      <w:r>
        <w:rPr>
          <w:rFonts w:ascii="仿宋" w:eastAsia="仿宋" w:hAnsi="仿宋"/>
          <w:kern w:val="0"/>
          <w:sz w:val="32"/>
          <w:szCs w:val="32"/>
        </w:rPr>
        <w:t>B08.401</w:t>
      </w:r>
      <w:r>
        <w:rPr>
          <w:rFonts w:ascii="仿宋" w:eastAsia="仿宋" w:hAnsi="仿宋" w:hint="eastAsia"/>
          <w:kern w:val="0"/>
          <w:sz w:val="32"/>
          <w:szCs w:val="32"/>
        </w:rPr>
        <w:t>手足口病编码。</w:t>
      </w:r>
    </w:p>
    <w:p w:rsidR="00630692" w:rsidRDefault="00630692" w:rsidP="00A27AC7">
      <w:pPr>
        <w:widowControl/>
        <w:autoSpaceDN w:val="0"/>
        <w:spacing w:line="480" w:lineRule="auto"/>
        <w:ind w:leftChars="9" w:left="19" w:firstLineChars="162" w:firstLine="518"/>
        <w:jc w:val="left"/>
        <w:rPr>
          <w:rFonts w:ascii="仿宋" w:eastAsia="仿宋" w:hAnsi="仿宋"/>
          <w:kern w:val="0"/>
          <w:sz w:val="32"/>
          <w:szCs w:val="32"/>
        </w:rPr>
      </w:pPr>
      <w:r>
        <w:rPr>
          <w:rFonts w:ascii="仿宋" w:eastAsia="仿宋" w:hAnsi="仿宋"/>
          <w:kern w:val="0"/>
          <w:sz w:val="32"/>
          <w:szCs w:val="32"/>
        </w:rPr>
        <w:t xml:space="preserve"> 2.</w:t>
      </w:r>
      <w:r>
        <w:rPr>
          <w:rFonts w:ascii="仿宋" w:eastAsia="仿宋" w:hAnsi="仿宋" w:hint="eastAsia"/>
          <w:kern w:val="0"/>
          <w:sz w:val="32"/>
          <w:szCs w:val="32"/>
        </w:rPr>
        <w:t>当患者同时具有其他疾病诊断时，但在住院期间不需要特殊处理也不影响第一诊断的临床路径流程实施时，可以进入路径。</w:t>
      </w:r>
    </w:p>
    <w:p w:rsidR="00630692" w:rsidRDefault="00630692" w:rsidP="00A27AC7">
      <w:pPr>
        <w:widowControl/>
        <w:autoSpaceDN w:val="0"/>
        <w:spacing w:line="480" w:lineRule="auto"/>
        <w:ind w:leftChars="257" w:left="540"/>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（六）入院第一天所必须的检查项目</w:t>
      </w:r>
    </w:p>
    <w:p w:rsidR="00630692" w:rsidRDefault="00630692" w:rsidP="00A27AC7">
      <w:pPr>
        <w:widowControl/>
        <w:autoSpaceDN w:val="0"/>
        <w:spacing w:line="480" w:lineRule="auto"/>
        <w:ind w:leftChars="257" w:left="540"/>
        <w:jc w:val="left"/>
        <w:rPr>
          <w:rFonts w:ascii="仿宋" w:eastAsia="仿宋" w:hAnsi="仿宋"/>
          <w:kern w:val="0"/>
          <w:sz w:val="32"/>
          <w:szCs w:val="32"/>
        </w:rPr>
      </w:pPr>
      <w:r>
        <w:rPr>
          <w:rFonts w:ascii="仿宋" w:eastAsia="仿宋" w:hAnsi="仿宋"/>
          <w:kern w:val="0"/>
          <w:sz w:val="32"/>
          <w:szCs w:val="32"/>
        </w:rPr>
        <w:lastRenderedPageBreak/>
        <w:t>1.</w:t>
      </w:r>
      <w:r>
        <w:rPr>
          <w:rFonts w:ascii="仿宋" w:eastAsia="仿宋" w:hAnsi="仿宋" w:hint="eastAsia"/>
          <w:kern w:val="0"/>
          <w:sz w:val="32"/>
          <w:szCs w:val="32"/>
        </w:rPr>
        <w:t>血、尿、便常规</w:t>
      </w:r>
    </w:p>
    <w:p w:rsidR="00630692" w:rsidRPr="007409C1" w:rsidRDefault="00630692" w:rsidP="00A27AC7">
      <w:pPr>
        <w:widowControl/>
        <w:autoSpaceDN w:val="0"/>
        <w:spacing w:line="480" w:lineRule="auto"/>
        <w:ind w:leftChars="257" w:left="540"/>
        <w:jc w:val="left"/>
        <w:rPr>
          <w:rFonts w:ascii="仿宋" w:eastAsia="仿宋" w:hAnsi="仿宋"/>
          <w:kern w:val="0"/>
          <w:sz w:val="32"/>
          <w:szCs w:val="32"/>
        </w:rPr>
      </w:pPr>
      <w:r>
        <w:rPr>
          <w:rFonts w:ascii="仿宋" w:eastAsia="仿宋" w:hAnsi="仿宋"/>
          <w:kern w:val="0"/>
          <w:sz w:val="32"/>
          <w:szCs w:val="32"/>
        </w:rPr>
        <w:t>2.</w:t>
      </w:r>
      <w:r>
        <w:rPr>
          <w:rFonts w:ascii="仿宋" w:eastAsia="仿宋" w:hAnsi="仿宋" w:hint="eastAsia"/>
          <w:kern w:val="0"/>
          <w:sz w:val="32"/>
          <w:szCs w:val="32"/>
        </w:rPr>
        <w:t>肝肾功能、心肌酶学</w:t>
      </w:r>
      <w:r w:rsidRPr="007409C1">
        <w:rPr>
          <w:rFonts w:ascii="仿宋" w:eastAsia="仿宋" w:hAnsi="仿宋" w:hint="eastAsia"/>
          <w:kern w:val="0"/>
          <w:sz w:val="32"/>
          <w:szCs w:val="32"/>
        </w:rPr>
        <w:t>及电解质等</w:t>
      </w:r>
    </w:p>
    <w:p w:rsidR="00630692" w:rsidRDefault="00630692" w:rsidP="00A27AC7">
      <w:pPr>
        <w:widowControl/>
        <w:autoSpaceDN w:val="0"/>
        <w:spacing w:line="480" w:lineRule="auto"/>
        <w:ind w:leftChars="257" w:left="540"/>
        <w:jc w:val="left"/>
        <w:rPr>
          <w:rFonts w:ascii="仿宋" w:eastAsia="仿宋" w:hAnsi="仿宋"/>
          <w:kern w:val="0"/>
          <w:sz w:val="32"/>
          <w:szCs w:val="32"/>
        </w:rPr>
      </w:pPr>
      <w:r>
        <w:rPr>
          <w:rFonts w:ascii="仿宋" w:eastAsia="仿宋" w:hAnsi="仿宋"/>
          <w:kern w:val="0"/>
          <w:sz w:val="32"/>
          <w:szCs w:val="32"/>
        </w:rPr>
        <w:t>3.</w:t>
      </w:r>
      <w:r>
        <w:rPr>
          <w:rFonts w:ascii="仿宋" w:eastAsia="仿宋" w:hAnsi="仿宋" w:hint="eastAsia"/>
          <w:kern w:val="0"/>
          <w:sz w:val="32"/>
          <w:szCs w:val="32"/>
        </w:rPr>
        <w:t>肠道病毒特异性抗体检测</w:t>
      </w:r>
    </w:p>
    <w:p w:rsidR="00630692" w:rsidRDefault="00630692">
      <w:pPr>
        <w:widowControl/>
        <w:autoSpaceDN w:val="0"/>
        <w:spacing w:line="480" w:lineRule="auto"/>
        <w:jc w:val="left"/>
        <w:rPr>
          <w:rFonts w:ascii="楷体_GB2312" w:eastAsia="楷体_GB2312" w:hAnsi="楷体_GB2312" w:cs="楷体_GB2312"/>
          <w:b/>
          <w:bCs/>
          <w:kern w:val="0"/>
          <w:sz w:val="32"/>
          <w:szCs w:val="32"/>
        </w:rPr>
      </w:pPr>
      <w:r>
        <w:rPr>
          <w:rFonts w:ascii="楷体_GB2312" w:eastAsia="楷体_GB2312" w:hAnsi="楷体_GB2312" w:cs="楷体_GB2312"/>
          <w:b/>
          <w:bCs/>
          <w:kern w:val="0"/>
          <w:sz w:val="32"/>
          <w:szCs w:val="32"/>
        </w:rPr>
        <w:t xml:space="preserve">   </w:t>
      </w:r>
      <w:r>
        <w:rPr>
          <w:rFonts w:ascii="楷体_GB2312" w:eastAsia="楷体_GB2312" w:hAnsi="楷体_GB2312" w:cs="楷体_GB2312" w:hint="eastAsia"/>
          <w:b/>
          <w:bCs/>
          <w:kern w:val="0"/>
          <w:sz w:val="32"/>
          <w:szCs w:val="32"/>
        </w:rPr>
        <w:t>（七）药物选择与使用时机</w:t>
      </w:r>
    </w:p>
    <w:p w:rsidR="00630692" w:rsidRDefault="00630692">
      <w:pPr>
        <w:widowControl/>
        <w:autoSpaceDN w:val="0"/>
        <w:spacing w:line="480" w:lineRule="auto"/>
        <w:jc w:val="left"/>
        <w:rPr>
          <w:rFonts w:ascii="仿宋" w:eastAsia="仿宋" w:hAnsi="仿宋"/>
          <w:kern w:val="0"/>
          <w:sz w:val="32"/>
          <w:szCs w:val="32"/>
        </w:rPr>
      </w:pPr>
      <w:r>
        <w:rPr>
          <w:rFonts w:ascii="仿宋" w:eastAsia="仿宋" w:hAnsi="仿宋"/>
          <w:kern w:val="0"/>
          <w:sz w:val="32"/>
          <w:szCs w:val="32"/>
        </w:rPr>
        <w:t xml:space="preserve">    </w:t>
      </w:r>
      <w:r>
        <w:rPr>
          <w:rFonts w:ascii="仿宋" w:eastAsia="仿宋" w:hAnsi="仿宋" w:hint="eastAsia"/>
          <w:kern w:val="0"/>
          <w:sz w:val="32"/>
          <w:szCs w:val="32"/>
        </w:rPr>
        <w:t>抗病毒药物：利巴韦林疗程</w:t>
      </w:r>
      <w:r>
        <w:rPr>
          <w:rFonts w:ascii="仿宋" w:eastAsia="仿宋" w:hAnsi="仿宋"/>
          <w:kern w:val="0"/>
          <w:sz w:val="32"/>
          <w:szCs w:val="32"/>
        </w:rPr>
        <w:t>5-7</w:t>
      </w:r>
      <w:r>
        <w:rPr>
          <w:rFonts w:ascii="仿宋" w:eastAsia="仿宋" w:hAnsi="仿宋" w:hint="eastAsia"/>
          <w:kern w:val="0"/>
          <w:sz w:val="32"/>
          <w:szCs w:val="32"/>
        </w:rPr>
        <w:t>天</w:t>
      </w:r>
    </w:p>
    <w:p w:rsidR="00630692" w:rsidRDefault="00630692" w:rsidP="00A27AC7">
      <w:pPr>
        <w:widowControl/>
        <w:autoSpaceDN w:val="0"/>
        <w:spacing w:line="480" w:lineRule="auto"/>
        <w:ind w:firstLineChars="131" w:firstLine="419"/>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（八）必须复查的项目</w:t>
      </w:r>
    </w:p>
    <w:p w:rsidR="00630692" w:rsidRDefault="00630692" w:rsidP="00A27AC7">
      <w:pPr>
        <w:widowControl/>
        <w:autoSpaceDN w:val="0"/>
        <w:spacing w:line="480" w:lineRule="auto"/>
        <w:ind w:leftChars="257" w:left="540"/>
        <w:jc w:val="left"/>
        <w:rPr>
          <w:rFonts w:ascii="仿宋" w:eastAsia="仿宋" w:hAnsi="仿宋"/>
          <w:kern w:val="0"/>
          <w:sz w:val="32"/>
          <w:szCs w:val="32"/>
        </w:rPr>
      </w:pPr>
      <w:r>
        <w:rPr>
          <w:rFonts w:ascii="仿宋" w:eastAsia="仿宋" w:hAnsi="仿宋" w:hint="eastAsia"/>
          <w:kern w:val="0"/>
          <w:sz w:val="32"/>
          <w:szCs w:val="32"/>
        </w:rPr>
        <w:t>复查异常指标</w:t>
      </w:r>
    </w:p>
    <w:p w:rsidR="00630692" w:rsidRDefault="00630692" w:rsidP="00A27AC7">
      <w:pPr>
        <w:widowControl/>
        <w:numPr>
          <w:ilvl w:val="0"/>
          <w:numId w:val="1"/>
        </w:numPr>
        <w:autoSpaceDN w:val="0"/>
        <w:spacing w:line="480" w:lineRule="auto"/>
        <w:ind w:leftChars="257" w:left="540"/>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出院标准</w:t>
      </w:r>
    </w:p>
    <w:p w:rsidR="00630692" w:rsidRDefault="00630692">
      <w:pPr>
        <w:widowControl/>
        <w:autoSpaceDN w:val="0"/>
        <w:spacing w:line="480" w:lineRule="auto"/>
        <w:jc w:val="left"/>
        <w:rPr>
          <w:rFonts w:ascii="仿宋" w:eastAsia="仿宋" w:hAnsi="仿宋"/>
          <w:sz w:val="32"/>
          <w:szCs w:val="32"/>
        </w:rPr>
      </w:pPr>
      <w:r>
        <w:rPr>
          <w:rFonts w:ascii="仿宋" w:eastAsia="仿宋" w:hAnsi="仿宋"/>
          <w:kern w:val="0"/>
          <w:sz w:val="32"/>
          <w:szCs w:val="32"/>
        </w:rPr>
        <w:t xml:space="preserve">    </w:t>
      </w:r>
      <w:r>
        <w:rPr>
          <w:rFonts w:ascii="仿宋" w:eastAsia="仿宋" w:hAnsi="仿宋" w:hint="eastAsia"/>
          <w:kern w:val="0"/>
          <w:sz w:val="32"/>
          <w:szCs w:val="32"/>
        </w:rPr>
        <w:t>皮疹消退、体温正常，神经系统受累症状和心肺功能恢复。</w:t>
      </w:r>
      <w:r>
        <w:rPr>
          <w:rFonts w:ascii="仿宋" w:eastAsia="仿宋" w:hAnsi="仿宋"/>
          <w:sz w:val="32"/>
          <w:szCs w:val="32"/>
        </w:rPr>
        <w:t xml:space="preserve">   </w:t>
      </w:r>
    </w:p>
    <w:p w:rsidR="00630692" w:rsidRDefault="00630692">
      <w:pPr>
        <w:widowControl/>
        <w:autoSpaceDN w:val="0"/>
        <w:spacing w:line="480" w:lineRule="auto"/>
        <w:jc w:val="left"/>
        <w:rPr>
          <w:rFonts w:ascii="仿宋" w:eastAsia="仿宋" w:hAnsi="仿宋"/>
          <w:sz w:val="32"/>
          <w:szCs w:val="32"/>
        </w:rPr>
      </w:pPr>
    </w:p>
    <w:p w:rsidR="00630692" w:rsidRDefault="00630692">
      <w:pPr>
        <w:widowControl/>
        <w:autoSpaceDN w:val="0"/>
        <w:spacing w:line="480" w:lineRule="auto"/>
        <w:jc w:val="left"/>
        <w:rPr>
          <w:rFonts w:ascii="仿宋" w:eastAsia="仿宋" w:hAnsi="仿宋"/>
          <w:sz w:val="32"/>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hint="eastAsia"/>
          <w:sz w:val="18"/>
          <w:szCs w:val="32"/>
        </w:rPr>
      </w:pPr>
    </w:p>
    <w:p w:rsidR="00035148" w:rsidRDefault="00035148">
      <w:pPr>
        <w:adjustRightInd w:val="0"/>
        <w:snapToGrid w:val="0"/>
        <w:jc w:val="center"/>
        <w:rPr>
          <w:rFonts w:eastAsia="黑体" w:hint="eastAsia"/>
          <w:sz w:val="18"/>
          <w:szCs w:val="32"/>
        </w:rPr>
      </w:pPr>
    </w:p>
    <w:p w:rsidR="00035148" w:rsidRDefault="00035148">
      <w:pPr>
        <w:adjustRightInd w:val="0"/>
        <w:snapToGrid w:val="0"/>
        <w:jc w:val="center"/>
        <w:rPr>
          <w:rFonts w:eastAsia="黑体" w:hint="eastAsia"/>
          <w:sz w:val="18"/>
          <w:szCs w:val="32"/>
        </w:rPr>
      </w:pPr>
    </w:p>
    <w:p w:rsidR="00035148" w:rsidRDefault="00035148">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rPr>
          <w:rFonts w:eastAsia="黑体"/>
          <w:sz w:val="28"/>
          <w:szCs w:val="32"/>
        </w:rPr>
      </w:pPr>
    </w:p>
    <w:p w:rsidR="00035148" w:rsidRPr="00035148" w:rsidRDefault="00630692">
      <w:pPr>
        <w:adjustRightInd w:val="0"/>
        <w:snapToGrid w:val="0"/>
        <w:rPr>
          <w:rFonts w:eastAsia="黑体" w:hint="eastAsia"/>
          <w:sz w:val="18"/>
          <w:szCs w:val="32"/>
        </w:rPr>
      </w:pPr>
      <w:r>
        <w:rPr>
          <w:rFonts w:eastAsia="黑体"/>
          <w:sz w:val="28"/>
          <w:szCs w:val="32"/>
        </w:rPr>
        <w:lastRenderedPageBreak/>
        <w:t xml:space="preserve">   </w:t>
      </w:r>
      <w:r w:rsidRPr="00035148">
        <w:rPr>
          <w:rFonts w:eastAsia="黑体"/>
          <w:sz w:val="32"/>
          <w:szCs w:val="32"/>
        </w:rPr>
        <w:t xml:space="preserve"> </w:t>
      </w:r>
      <w:bookmarkStart w:id="0" w:name="_GoBack"/>
      <w:bookmarkEnd w:id="0"/>
      <w:r w:rsidR="00904314" w:rsidRPr="00035148">
        <w:rPr>
          <w:rFonts w:eastAsia="黑体" w:hint="eastAsia"/>
          <w:sz w:val="32"/>
          <w:szCs w:val="32"/>
        </w:rPr>
        <w:t>二</w:t>
      </w:r>
      <w:r w:rsidRPr="00035148">
        <w:rPr>
          <w:rFonts w:eastAsia="黑体" w:hint="eastAsia"/>
          <w:sz w:val="32"/>
          <w:szCs w:val="32"/>
        </w:rPr>
        <w:t>、手足口病临床路径表单</w:t>
      </w:r>
    </w:p>
    <w:p w:rsidR="00630692" w:rsidRDefault="00630692">
      <w:pPr>
        <w:adjustRightInd w:val="0"/>
        <w:snapToGrid w:val="0"/>
        <w:rPr>
          <w:rFonts w:ascii="宋体"/>
          <w:bCs/>
          <w:szCs w:val="21"/>
        </w:rPr>
      </w:pPr>
      <w:r>
        <w:rPr>
          <w:rFonts w:ascii="宋体" w:hAnsi="宋体" w:hint="eastAsia"/>
          <w:bCs/>
          <w:szCs w:val="21"/>
        </w:rPr>
        <w:t>适用对象：</w:t>
      </w:r>
      <w:r>
        <w:rPr>
          <w:rFonts w:ascii="宋体" w:hAnsi="宋体" w:hint="eastAsia"/>
          <w:b/>
          <w:bCs/>
          <w:szCs w:val="21"/>
        </w:rPr>
        <w:t>第一诊断为</w:t>
      </w:r>
      <w:r>
        <w:rPr>
          <w:rFonts w:ascii="宋体" w:hAnsi="宋体" w:hint="eastAsia"/>
          <w:bCs/>
          <w:szCs w:val="21"/>
        </w:rPr>
        <w:t>（</w:t>
      </w:r>
      <w:r>
        <w:rPr>
          <w:rFonts w:ascii="宋体" w:hAnsi="宋体"/>
          <w:bCs/>
          <w:szCs w:val="21"/>
        </w:rPr>
        <w:t>ICDB08.401</w:t>
      </w:r>
      <w:r>
        <w:rPr>
          <w:rFonts w:ascii="宋体" w:hAnsi="宋体" w:hint="eastAsia"/>
          <w:bCs/>
          <w:szCs w:val="21"/>
        </w:rPr>
        <w:t>）</w:t>
      </w:r>
    </w:p>
    <w:p w:rsidR="00630692" w:rsidRDefault="00630692">
      <w:pPr>
        <w:adjustRightInd w:val="0"/>
        <w:snapToGrid w:val="0"/>
        <w:rPr>
          <w:rFonts w:ascii="宋体"/>
          <w:bCs/>
          <w:szCs w:val="21"/>
          <w:u w:val="single"/>
        </w:rPr>
      </w:pPr>
      <w:r>
        <w:rPr>
          <w:rFonts w:ascii="宋体" w:hAnsi="宋体" w:hint="eastAsia"/>
          <w:bCs/>
          <w:szCs w:val="21"/>
        </w:rPr>
        <w:t>患者姓名：</w:t>
      </w:r>
      <w:r>
        <w:rPr>
          <w:rFonts w:ascii="宋体" w:hAnsi="宋体"/>
          <w:bCs/>
          <w:szCs w:val="21"/>
          <w:u w:val="single"/>
        </w:rPr>
        <w:t xml:space="preserve">        </w:t>
      </w:r>
      <w:r>
        <w:rPr>
          <w:rFonts w:ascii="宋体" w:hAnsi="宋体" w:hint="eastAsia"/>
          <w:bCs/>
          <w:szCs w:val="21"/>
        </w:rPr>
        <w:t>性别：</w:t>
      </w:r>
      <w:r>
        <w:rPr>
          <w:rFonts w:ascii="宋体" w:hAnsi="宋体"/>
          <w:bCs/>
          <w:szCs w:val="21"/>
          <w:u w:val="single"/>
        </w:rPr>
        <w:t xml:space="preserve">   </w:t>
      </w:r>
      <w:r>
        <w:rPr>
          <w:rFonts w:ascii="宋体" w:hAnsi="宋体"/>
          <w:bCs/>
          <w:szCs w:val="21"/>
        </w:rPr>
        <w:t xml:space="preserve"> </w:t>
      </w:r>
      <w:r>
        <w:rPr>
          <w:rFonts w:ascii="宋体" w:hAnsi="宋体" w:hint="eastAsia"/>
          <w:bCs/>
          <w:szCs w:val="21"/>
        </w:rPr>
        <w:t>年龄：</w:t>
      </w:r>
      <w:r>
        <w:rPr>
          <w:rFonts w:ascii="宋体" w:hAnsi="宋体"/>
          <w:bCs/>
          <w:szCs w:val="21"/>
          <w:u w:val="single"/>
        </w:rPr>
        <w:t xml:space="preserve">   </w:t>
      </w:r>
      <w:r>
        <w:rPr>
          <w:rFonts w:ascii="宋体" w:hAnsi="宋体" w:hint="eastAsia"/>
          <w:bCs/>
          <w:szCs w:val="21"/>
        </w:rPr>
        <w:t>门诊号：</w:t>
      </w:r>
      <w:r>
        <w:rPr>
          <w:rFonts w:ascii="宋体" w:hAnsi="宋体"/>
          <w:bCs/>
          <w:szCs w:val="21"/>
          <w:u w:val="single"/>
        </w:rPr>
        <w:t xml:space="preserve">     </w:t>
      </w:r>
      <w:r>
        <w:rPr>
          <w:rFonts w:ascii="宋体" w:hAnsi="宋体"/>
          <w:bCs/>
          <w:szCs w:val="21"/>
        </w:rPr>
        <w:t xml:space="preserve"> </w:t>
      </w:r>
      <w:r>
        <w:rPr>
          <w:rFonts w:ascii="宋体" w:hAnsi="宋体" w:hint="eastAsia"/>
          <w:bCs/>
          <w:szCs w:val="21"/>
        </w:rPr>
        <w:t>住院号：</w:t>
      </w:r>
      <w:r>
        <w:rPr>
          <w:rFonts w:ascii="宋体" w:hAnsi="宋体"/>
          <w:bCs/>
          <w:szCs w:val="21"/>
          <w:u w:val="single"/>
        </w:rPr>
        <w:t xml:space="preserve">     </w:t>
      </w:r>
    </w:p>
    <w:p w:rsidR="00035148" w:rsidRPr="00035148" w:rsidRDefault="00630692">
      <w:pPr>
        <w:adjustRightInd w:val="0"/>
        <w:snapToGrid w:val="0"/>
        <w:rPr>
          <w:rFonts w:ascii="宋体" w:hAnsi="宋体"/>
          <w:bCs/>
          <w:szCs w:val="21"/>
        </w:rPr>
      </w:pPr>
      <w:r>
        <w:rPr>
          <w:rFonts w:ascii="宋体" w:hAnsi="宋体" w:hint="eastAsia"/>
          <w:bCs/>
          <w:szCs w:val="21"/>
        </w:rPr>
        <w:t>住院日期：</w:t>
      </w:r>
      <w:r>
        <w:rPr>
          <w:rFonts w:ascii="宋体" w:hAnsi="宋体"/>
          <w:bCs/>
          <w:szCs w:val="21"/>
          <w:u w:val="single"/>
        </w:rPr>
        <w:t xml:space="preserve">   </w:t>
      </w:r>
      <w:r>
        <w:rPr>
          <w:rFonts w:ascii="宋体" w:hAnsi="宋体" w:hint="eastAsia"/>
          <w:bCs/>
          <w:szCs w:val="21"/>
        </w:rPr>
        <w:t>年</w:t>
      </w:r>
      <w:r>
        <w:rPr>
          <w:rFonts w:ascii="宋体" w:hAnsi="宋体"/>
          <w:bCs/>
          <w:szCs w:val="21"/>
          <w:u w:val="single"/>
        </w:rPr>
        <w:t xml:space="preserve"> </w:t>
      </w:r>
      <w:r>
        <w:rPr>
          <w:rFonts w:ascii="宋体" w:hAnsi="宋体" w:hint="eastAsia"/>
          <w:bCs/>
          <w:szCs w:val="21"/>
        </w:rPr>
        <w:t>月</w:t>
      </w:r>
      <w:r>
        <w:rPr>
          <w:rFonts w:ascii="宋体" w:hAnsi="宋体"/>
          <w:bCs/>
          <w:szCs w:val="21"/>
          <w:u w:val="single"/>
        </w:rPr>
        <w:t xml:space="preserve"> </w:t>
      </w:r>
      <w:r>
        <w:rPr>
          <w:rFonts w:ascii="宋体" w:hAnsi="宋体" w:hint="eastAsia"/>
          <w:bCs/>
          <w:szCs w:val="21"/>
        </w:rPr>
        <w:t>日</w:t>
      </w:r>
      <w:r>
        <w:rPr>
          <w:rFonts w:ascii="宋体" w:hAnsi="宋体"/>
          <w:bCs/>
          <w:szCs w:val="21"/>
        </w:rPr>
        <w:t xml:space="preserve">     </w:t>
      </w:r>
      <w:r>
        <w:rPr>
          <w:rFonts w:ascii="宋体" w:hAnsi="宋体" w:hint="eastAsia"/>
          <w:bCs/>
          <w:szCs w:val="21"/>
        </w:rPr>
        <w:t>出院日期：</w:t>
      </w:r>
      <w:r>
        <w:rPr>
          <w:rFonts w:ascii="宋体" w:hAnsi="宋体"/>
          <w:bCs/>
          <w:szCs w:val="21"/>
          <w:u w:val="single"/>
        </w:rPr>
        <w:t xml:space="preserve">   </w:t>
      </w:r>
      <w:r>
        <w:rPr>
          <w:rFonts w:ascii="宋体" w:hAnsi="宋体" w:hint="eastAsia"/>
          <w:bCs/>
          <w:szCs w:val="21"/>
        </w:rPr>
        <w:t>年</w:t>
      </w:r>
      <w:r>
        <w:rPr>
          <w:rFonts w:ascii="宋体" w:hAnsi="宋体"/>
          <w:bCs/>
          <w:szCs w:val="21"/>
          <w:u w:val="single"/>
        </w:rPr>
        <w:t xml:space="preserve"> </w:t>
      </w:r>
      <w:r>
        <w:rPr>
          <w:rFonts w:ascii="宋体" w:hAnsi="宋体" w:hint="eastAsia"/>
          <w:bCs/>
          <w:szCs w:val="21"/>
        </w:rPr>
        <w:t>月</w:t>
      </w:r>
      <w:r>
        <w:rPr>
          <w:rFonts w:ascii="宋体" w:hAnsi="宋体"/>
          <w:bCs/>
          <w:szCs w:val="21"/>
          <w:u w:val="single"/>
        </w:rPr>
        <w:t xml:space="preserve"> </w:t>
      </w:r>
      <w:r>
        <w:rPr>
          <w:rFonts w:ascii="宋体" w:hAnsi="宋体" w:hint="eastAsia"/>
          <w:bCs/>
          <w:szCs w:val="21"/>
        </w:rPr>
        <w:t>日</w:t>
      </w:r>
      <w:r>
        <w:rPr>
          <w:rFonts w:ascii="宋体" w:hAnsi="宋体"/>
          <w:bCs/>
          <w:szCs w:val="21"/>
        </w:rPr>
        <w:t xml:space="preserve">   </w:t>
      </w:r>
      <w:r>
        <w:rPr>
          <w:rFonts w:ascii="宋体" w:hAnsi="宋体" w:hint="eastAsia"/>
          <w:bCs/>
          <w:szCs w:val="21"/>
        </w:rPr>
        <w:t>标准住院日：</w:t>
      </w:r>
      <w:r>
        <w:rPr>
          <w:rFonts w:ascii="宋体" w:hAnsi="宋体"/>
          <w:bCs/>
          <w:szCs w:val="21"/>
        </w:rPr>
        <w:t>7-10</w:t>
      </w:r>
      <w:r>
        <w:rPr>
          <w:rFonts w:ascii="宋体" w:hAnsi="宋体" w:hint="eastAsia"/>
          <w:bCs/>
          <w:szCs w:val="21"/>
        </w:rPr>
        <w:t>天</w:t>
      </w:r>
      <w:r>
        <w:rPr>
          <w:rFonts w:ascii="宋体" w:hAnsi="宋体"/>
          <w:bCs/>
          <w:szCs w:val="21"/>
        </w:rPr>
        <w:t xml:space="preserve">          </w:t>
      </w:r>
    </w:p>
    <w:tbl>
      <w:tblPr>
        <w:tblpPr w:leftFromText="180" w:rightFromText="180" w:vertAnchor="text" w:horzAnchor="page" w:tblpX="964" w:tblpY="249"/>
        <w:tblOverlap w:val="neve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3"/>
        <w:gridCol w:w="773"/>
        <w:gridCol w:w="3142"/>
        <w:gridCol w:w="1153"/>
        <w:gridCol w:w="1382"/>
        <w:gridCol w:w="2619"/>
        <w:gridCol w:w="36"/>
      </w:tblGrid>
      <w:tr w:rsidR="00630692">
        <w:trPr>
          <w:gridAfter w:val="1"/>
          <w:wAfter w:w="36" w:type="dxa"/>
        </w:trPr>
        <w:tc>
          <w:tcPr>
            <w:tcW w:w="1356" w:type="dxa"/>
            <w:gridSpan w:val="2"/>
            <w:tcBorders>
              <w:top w:val="double" w:sz="4" w:space="0" w:color="auto"/>
              <w:left w:val="double" w:sz="4" w:space="0" w:color="auto"/>
              <w:bottom w:val="double" w:sz="4" w:space="0" w:color="auto"/>
              <w:right w:val="double" w:sz="4" w:space="0" w:color="auto"/>
            </w:tcBorders>
            <w:vAlign w:val="center"/>
          </w:tcPr>
          <w:p w:rsidR="00630692" w:rsidRDefault="00630692">
            <w:pPr>
              <w:adjustRightInd w:val="0"/>
              <w:snapToGrid w:val="0"/>
              <w:spacing w:line="240" w:lineRule="exact"/>
              <w:jc w:val="center"/>
              <w:rPr>
                <w:rFonts w:ascii="黑体" w:eastAsia="黑体" w:hAnsi="黑体"/>
                <w:bCs/>
                <w:szCs w:val="21"/>
              </w:rPr>
            </w:pPr>
            <w:r>
              <w:rPr>
                <w:rFonts w:ascii="黑体" w:eastAsia="黑体" w:hAnsi="黑体" w:hint="eastAsia"/>
                <w:bCs/>
                <w:szCs w:val="21"/>
              </w:rPr>
              <w:t>时间</w:t>
            </w:r>
          </w:p>
        </w:tc>
        <w:tc>
          <w:tcPr>
            <w:tcW w:w="4295" w:type="dxa"/>
            <w:gridSpan w:val="2"/>
            <w:tcBorders>
              <w:top w:val="double" w:sz="4" w:space="0" w:color="auto"/>
              <w:left w:val="double" w:sz="4" w:space="0" w:color="auto"/>
              <w:bottom w:val="double" w:sz="4" w:space="0" w:color="auto"/>
              <w:right w:val="double" w:sz="4" w:space="0" w:color="auto"/>
            </w:tcBorders>
          </w:tcPr>
          <w:p w:rsidR="00630692" w:rsidRDefault="00630692">
            <w:pPr>
              <w:spacing w:line="240" w:lineRule="exact"/>
              <w:jc w:val="center"/>
              <w:rPr>
                <w:rFonts w:ascii="黑体" w:eastAsia="黑体" w:hAnsi="黑体"/>
                <w:bCs/>
                <w:szCs w:val="21"/>
              </w:rPr>
            </w:pPr>
            <w:r>
              <w:rPr>
                <w:rFonts w:ascii="黑体" w:eastAsia="黑体" w:hAnsi="黑体" w:hint="eastAsia"/>
                <w:bCs/>
                <w:szCs w:val="21"/>
              </w:rPr>
              <w:t>住院第</w:t>
            </w:r>
            <w:r>
              <w:rPr>
                <w:rFonts w:ascii="黑体" w:eastAsia="黑体" w:hAnsi="黑体"/>
                <w:bCs/>
                <w:szCs w:val="21"/>
              </w:rPr>
              <w:t>1</w:t>
            </w:r>
            <w:r>
              <w:rPr>
                <w:rFonts w:ascii="黑体" w:eastAsia="黑体" w:hAnsi="黑体" w:hint="eastAsia"/>
                <w:bCs/>
                <w:szCs w:val="21"/>
              </w:rPr>
              <w:t>天</w:t>
            </w:r>
          </w:p>
        </w:tc>
        <w:tc>
          <w:tcPr>
            <w:tcW w:w="4001" w:type="dxa"/>
            <w:gridSpan w:val="2"/>
            <w:tcBorders>
              <w:top w:val="double" w:sz="4" w:space="0" w:color="auto"/>
              <w:left w:val="double" w:sz="4" w:space="0" w:color="auto"/>
              <w:bottom w:val="double" w:sz="4" w:space="0" w:color="auto"/>
              <w:right w:val="double" w:sz="4" w:space="0" w:color="auto"/>
            </w:tcBorders>
          </w:tcPr>
          <w:p w:rsidR="00630692" w:rsidRDefault="00630692">
            <w:pPr>
              <w:spacing w:line="240" w:lineRule="exact"/>
              <w:jc w:val="center"/>
              <w:rPr>
                <w:rFonts w:ascii="黑体" w:eastAsia="黑体" w:hAnsi="黑体"/>
                <w:bCs/>
                <w:szCs w:val="21"/>
                <w:u w:val="single"/>
              </w:rPr>
            </w:pPr>
            <w:r>
              <w:rPr>
                <w:rFonts w:ascii="黑体" w:eastAsia="黑体" w:hAnsi="黑体" w:hint="eastAsia"/>
                <w:bCs/>
                <w:szCs w:val="21"/>
              </w:rPr>
              <w:t>住院第</w:t>
            </w:r>
            <w:r>
              <w:rPr>
                <w:rFonts w:ascii="黑体" w:eastAsia="黑体" w:hAnsi="黑体"/>
                <w:bCs/>
                <w:szCs w:val="21"/>
              </w:rPr>
              <w:t>2</w:t>
            </w:r>
            <w:r>
              <w:rPr>
                <w:rFonts w:ascii="黑体" w:eastAsia="黑体" w:hAnsi="黑体" w:hint="eastAsia"/>
                <w:bCs/>
                <w:szCs w:val="21"/>
              </w:rPr>
              <w:t>天</w:t>
            </w:r>
          </w:p>
        </w:tc>
      </w:tr>
      <w:tr w:rsidR="00630692" w:rsidTr="00035148">
        <w:trPr>
          <w:gridAfter w:val="1"/>
          <w:wAfter w:w="36" w:type="dxa"/>
          <w:trHeight w:val="1265"/>
        </w:trPr>
        <w:tc>
          <w:tcPr>
            <w:tcW w:w="1356" w:type="dxa"/>
            <w:gridSpan w:val="2"/>
            <w:tcBorders>
              <w:top w:val="double" w:sz="4" w:space="0" w:color="auto"/>
              <w:left w:val="single" w:sz="8" w:space="0" w:color="auto"/>
              <w:bottom w:val="single" w:sz="8" w:space="0" w:color="auto"/>
              <w:right w:val="single" w:sz="8" w:space="0" w:color="auto"/>
            </w:tcBorders>
            <w:vAlign w:val="center"/>
          </w:tcPr>
          <w:p w:rsidR="00630692" w:rsidRDefault="00630692" w:rsidP="00A27AC7">
            <w:pPr>
              <w:adjustRightInd w:val="0"/>
              <w:snapToGrid w:val="0"/>
              <w:spacing w:line="240" w:lineRule="exact"/>
              <w:ind w:firstLineChars="50" w:firstLine="105"/>
              <w:jc w:val="center"/>
              <w:rPr>
                <w:rFonts w:eastAsia="黑体"/>
                <w:bCs/>
                <w:szCs w:val="21"/>
              </w:rPr>
            </w:pPr>
            <w:r>
              <w:rPr>
                <w:rFonts w:eastAsia="黑体" w:hint="eastAsia"/>
                <w:bCs/>
                <w:szCs w:val="21"/>
              </w:rPr>
              <w:t>主</w:t>
            </w:r>
          </w:p>
          <w:p w:rsidR="00630692" w:rsidRDefault="00630692" w:rsidP="00A27AC7">
            <w:pPr>
              <w:adjustRightInd w:val="0"/>
              <w:snapToGrid w:val="0"/>
              <w:spacing w:line="240" w:lineRule="exact"/>
              <w:ind w:firstLineChars="50" w:firstLine="105"/>
              <w:jc w:val="center"/>
              <w:rPr>
                <w:rFonts w:eastAsia="黑体"/>
                <w:bCs/>
                <w:szCs w:val="21"/>
              </w:rPr>
            </w:pPr>
            <w:r>
              <w:rPr>
                <w:rFonts w:eastAsia="黑体" w:hint="eastAsia"/>
                <w:bCs/>
                <w:szCs w:val="21"/>
              </w:rPr>
              <w:t>要</w:t>
            </w:r>
          </w:p>
          <w:p w:rsidR="00630692" w:rsidRDefault="00630692" w:rsidP="00A27AC7">
            <w:pPr>
              <w:adjustRightInd w:val="0"/>
              <w:snapToGrid w:val="0"/>
              <w:spacing w:line="240" w:lineRule="exact"/>
              <w:ind w:firstLineChars="50" w:firstLine="105"/>
              <w:jc w:val="center"/>
              <w:rPr>
                <w:rFonts w:eastAsia="黑体"/>
                <w:bCs/>
                <w:szCs w:val="21"/>
              </w:rPr>
            </w:pPr>
            <w:r>
              <w:rPr>
                <w:rFonts w:eastAsia="黑体" w:hint="eastAsia"/>
                <w:bCs/>
                <w:szCs w:val="21"/>
              </w:rPr>
              <w:t>诊</w:t>
            </w:r>
          </w:p>
          <w:p w:rsidR="00630692" w:rsidRDefault="00630692" w:rsidP="00A27AC7">
            <w:pPr>
              <w:adjustRightInd w:val="0"/>
              <w:snapToGrid w:val="0"/>
              <w:spacing w:line="240" w:lineRule="exact"/>
              <w:ind w:firstLineChars="50" w:firstLine="105"/>
              <w:jc w:val="center"/>
              <w:rPr>
                <w:rFonts w:eastAsia="黑体"/>
                <w:bCs/>
                <w:szCs w:val="21"/>
              </w:rPr>
            </w:pPr>
            <w:r>
              <w:rPr>
                <w:rFonts w:eastAsia="黑体" w:hint="eastAsia"/>
                <w:bCs/>
                <w:szCs w:val="21"/>
              </w:rPr>
              <w:t>疗</w:t>
            </w:r>
          </w:p>
          <w:p w:rsidR="00630692" w:rsidRDefault="00630692" w:rsidP="00A27AC7">
            <w:pPr>
              <w:adjustRightInd w:val="0"/>
              <w:snapToGrid w:val="0"/>
              <w:spacing w:line="240" w:lineRule="exact"/>
              <w:ind w:firstLineChars="50" w:firstLine="105"/>
              <w:jc w:val="center"/>
              <w:rPr>
                <w:rFonts w:eastAsia="黑体"/>
                <w:bCs/>
                <w:szCs w:val="21"/>
              </w:rPr>
            </w:pPr>
            <w:r>
              <w:rPr>
                <w:rFonts w:eastAsia="黑体" w:hint="eastAsia"/>
                <w:bCs/>
                <w:szCs w:val="21"/>
              </w:rPr>
              <w:t>工</w:t>
            </w:r>
          </w:p>
          <w:p w:rsidR="00630692" w:rsidRDefault="00630692" w:rsidP="00A27AC7">
            <w:pPr>
              <w:adjustRightInd w:val="0"/>
              <w:snapToGrid w:val="0"/>
              <w:spacing w:line="240" w:lineRule="exact"/>
              <w:ind w:firstLineChars="50" w:firstLine="105"/>
              <w:jc w:val="center"/>
              <w:rPr>
                <w:rFonts w:eastAsia="黑体"/>
                <w:bCs/>
                <w:szCs w:val="21"/>
              </w:rPr>
            </w:pPr>
            <w:r>
              <w:rPr>
                <w:rFonts w:eastAsia="黑体" w:hint="eastAsia"/>
                <w:bCs/>
                <w:szCs w:val="21"/>
              </w:rPr>
              <w:t>作</w:t>
            </w:r>
          </w:p>
        </w:tc>
        <w:tc>
          <w:tcPr>
            <w:tcW w:w="4295" w:type="dxa"/>
            <w:gridSpan w:val="2"/>
            <w:tcBorders>
              <w:top w:val="double" w:sz="4" w:space="0" w:color="auto"/>
              <w:left w:val="single" w:sz="8" w:space="0" w:color="auto"/>
              <w:bottom w:val="single" w:sz="8" w:space="0" w:color="auto"/>
              <w:right w:val="single" w:sz="8" w:space="0" w:color="auto"/>
            </w:tcBorders>
          </w:tcPr>
          <w:p w:rsidR="00630692" w:rsidRDefault="00630692">
            <w:pPr>
              <w:numPr>
                <w:ilvl w:val="0"/>
                <w:numId w:val="2"/>
              </w:numPr>
              <w:spacing w:line="240" w:lineRule="exact"/>
              <w:rPr>
                <w:bCs/>
                <w:szCs w:val="21"/>
              </w:rPr>
            </w:pPr>
            <w:r>
              <w:rPr>
                <w:rFonts w:hAnsi="宋体" w:hint="eastAsia"/>
                <w:bCs/>
                <w:szCs w:val="21"/>
              </w:rPr>
              <w:t>完成询问病史和体格检查</w:t>
            </w:r>
          </w:p>
          <w:p w:rsidR="00630692" w:rsidRDefault="00630692">
            <w:pPr>
              <w:numPr>
                <w:ilvl w:val="0"/>
                <w:numId w:val="3"/>
              </w:numPr>
              <w:tabs>
                <w:tab w:val="clear" w:pos="360"/>
              </w:tabs>
              <w:spacing w:line="240" w:lineRule="exact"/>
              <w:rPr>
                <w:bCs/>
                <w:szCs w:val="21"/>
              </w:rPr>
            </w:pPr>
            <w:r>
              <w:rPr>
                <w:rFonts w:hAnsi="宋体" w:hint="eastAsia"/>
                <w:bCs/>
                <w:szCs w:val="21"/>
              </w:rPr>
              <w:t>完成入院病历及首次病程记录</w:t>
            </w:r>
          </w:p>
          <w:p w:rsidR="00630692" w:rsidRDefault="00630692">
            <w:pPr>
              <w:numPr>
                <w:ilvl w:val="0"/>
                <w:numId w:val="3"/>
              </w:numPr>
              <w:tabs>
                <w:tab w:val="clear" w:pos="360"/>
              </w:tabs>
              <w:spacing w:line="240" w:lineRule="exact"/>
              <w:rPr>
                <w:bCs/>
                <w:szCs w:val="21"/>
              </w:rPr>
            </w:pPr>
            <w:r>
              <w:rPr>
                <w:rFonts w:hAnsi="宋体" w:hint="eastAsia"/>
                <w:bCs/>
                <w:szCs w:val="21"/>
              </w:rPr>
              <w:t>拟定检查项目</w:t>
            </w:r>
          </w:p>
          <w:p w:rsidR="00630692" w:rsidRDefault="00630692">
            <w:pPr>
              <w:numPr>
                <w:ilvl w:val="0"/>
                <w:numId w:val="3"/>
              </w:numPr>
              <w:tabs>
                <w:tab w:val="clear" w:pos="360"/>
              </w:tabs>
              <w:spacing w:line="240" w:lineRule="exact"/>
              <w:rPr>
                <w:bCs/>
                <w:szCs w:val="21"/>
              </w:rPr>
            </w:pPr>
            <w:r>
              <w:rPr>
                <w:rFonts w:hAnsi="宋体" w:hint="eastAsia"/>
                <w:bCs/>
                <w:szCs w:val="21"/>
              </w:rPr>
              <w:t>制订初步治疗方案</w:t>
            </w:r>
          </w:p>
          <w:p w:rsidR="00630692" w:rsidRDefault="00630692">
            <w:pPr>
              <w:numPr>
                <w:ilvl w:val="0"/>
                <w:numId w:val="3"/>
              </w:numPr>
              <w:tabs>
                <w:tab w:val="clear" w:pos="360"/>
              </w:tabs>
              <w:spacing w:line="240" w:lineRule="exact"/>
              <w:rPr>
                <w:bCs/>
                <w:szCs w:val="21"/>
              </w:rPr>
            </w:pPr>
            <w:r>
              <w:rPr>
                <w:rFonts w:hAnsi="宋体" w:hint="eastAsia"/>
                <w:bCs/>
                <w:szCs w:val="21"/>
              </w:rPr>
              <w:t>对家属进行有关的宣教</w:t>
            </w:r>
          </w:p>
        </w:tc>
        <w:tc>
          <w:tcPr>
            <w:tcW w:w="4001" w:type="dxa"/>
            <w:gridSpan w:val="2"/>
            <w:tcBorders>
              <w:top w:val="double" w:sz="4" w:space="0" w:color="auto"/>
              <w:left w:val="single" w:sz="8" w:space="0" w:color="auto"/>
              <w:bottom w:val="single" w:sz="8" w:space="0" w:color="auto"/>
              <w:right w:val="single" w:sz="8" w:space="0" w:color="auto"/>
            </w:tcBorders>
          </w:tcPr>
          <w:p w:rsidR="00630692" w:rsidRDefault="00630692">
            <w:pPr>
              <w:numPr>
                <w:ilvl w:val="0"/>
                <w:numId w:val="3"/>
              </w:numPr>
              <w:spacing w:line="240" w:lineRule="exact"/>
              <w:rPr>
                <w:rFonts w:hAnsi="宋体"/>
                <w:bCs/>
                <w:szCs w:val="21"/>
              </w:rPr>
            </w:pPr>
            <w:r>
              <w:rPr>
                <w:rFonts w:hAnsi="宋体" w:hint="eastAsia"/>
                <w:bCs/>
                <w:szCs w:val="21"/>
              </w:rPr>
              <w:t>上级医师查房</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明确下一步诊疗计划</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完</w:t>
            </w:r>
            <w:smartTag w:uri="urn:schemas-microsoft-com:office:smarttags" w:element="PersonName">
              <w:smartTagPr>
                <w:attr w:name="ProductID" w:val="成上级"/>
              </w:smartTagPr>
              <w:r>
                <w:rPr>
                  <w:rFonts w:hAnsi="宋体" w:hint="eastAsia"/>
                  <w:bCs/>
                  <w:szCs w:val="21"/>
                </w:rPr>
                <w:t>成上级</w:t>
              </w:r>
            </w:smartTag>
            <w:r>
              <w:rPr>
                <w:rFonts w:hAnsi="宋体" w:hint="eastAsia"/>
                <w:bCs/>
                <w:szCs w:val="21"/>
              </w:rPr>
              <w:t>医师查房记录</w:t>
            </w:r>
          </w:p>
          <w:p w:rsidR="00630692" w:rsidRDefault="00630692">
            <w:pPr>
              <w:numPr>
                <w:ilvl w:val="0"/>
                <w:numId w:val="3"/>
              </w:numPr>
              <w:tabs>
                <w:tab w:val="clear" w:pos="360"/>
              </w:tabs>
              <w:spacing w:line="240" w:lineRule="exact"/>
              <w:rPr>
                <w:bCs/>
                <w:szCs w:val="21"/>
              </w:rPr>
            </w:pPr>
            <w:r>
              <w:rPr>
                <w:rFonts w:hAnsi="宋体" w:hint="eastAsia"/>
                <w:bCs/>
                <w:szCs w:val="21"/>
              </w:rPr>
              <w:t>向家属交代病情</w:t>
            </w:r>
            <w:r>
              <w:rPr>
                <w:bCs/>
                <w:szCs w:val="21"/>
              </w:rPr>
              <w:t xml:space="preserve"> </w:t>
            </w:r>
          </w:p>
        </w:tc>
      </w:tr>
      <w:tr w:rsidR="00630692">
        <w:trPr>
          <w:gridAfter w:val="1"/>
          <w:wAfter w:w="36" w:type="dxa"/>
          <w:trHeight w:val="998"/>
        </w:trPr>
        <w:tc>
          <w:tcPr>
            <w:tcW w:w="1356" w:type="dxa"/>
            <w:gridSpan w:val="2"/>
            <w:tcBorders>
              <w:top w:val="single" w:sz="8" w:space="0" w:color="auto"/>
              <w:left w:val="single" w:sz="8" w:space="0" w:color="auto"/>
              <w:bottom w:val="single" w:sz="8" w:space="0" w:color="auto"/>
              <w:right w:val="single" w:sz="8" w:space="0" w:color="auto"/>
            </w:tcBorders>
            <w:vAlign w:val="center"/>
          </w:tcPr>
          <w:p w:rsidR="00630692" w:rsidRDefault="00630692" w:rsidP="00A27AC7">
            <w:pPr>
              <w:adjustRightInd w:val="0"/>
              <w:snapToGrid w:val="0"/>
              <w:spacing w:line="240" w:lineRule="exact"/>
              <w:ind w:firstLineChars="50" w:firstLine="105"/>
              <w:jc w:val="center"/>
              <w:rPr>
                <w:rFonts w:eastAsia="黑体"/>
                <w:bCs/>
                <w:szCs w:val="21"/>
              </w:rPr>
            </w:pPr>
            <w:r>
              <w:rPr>
                <w:rFonts w:eastAsia="黑体" w:hint="eastAsia"/>
                <w:bCs/>
                <w:szCs w:val="21"/>
              </w:rPr>
              <w:t>重</w:t>
            </w:r>
          </w:p>
          <w:p w:rsidR="00630692" w:rsidRDefault="00630692" w:rsidP="00A27AC7">
            <w:pPr>
              <w:adjustRightInd w:val="0"/>
              <w:snapToGrid w:val="0"/>
              <w:spacing w:line="240" w:lineRule="exact"/>
              <w:ind w:firstLineChars="50" w:firstLine="105"/>
              <w:jc w:val="center"/>
              <w:rPr>
                <w:rFonts w:eastAsia="黑体"/>
                <w:bCs/>
                <w:szCs w:val="21"/>
              </w:rPr>
            </w:pPr>
          </w:p>
          <w:p w:rsidR="00630692" w:rsidRDefault="00630692" w:rsidP="00A27AC7">
            <w:pPr>
              <w:adjustRightInd w:val="0"/>
              <w:snapToGrid w:val="0"/>
              <w:spacing w:line="240" w:lineRule="exact"/>
              <w:ind w:firstLineChars="50" w:firstLine="105"/>
              <w:jc w:val="center"/>
              <w:rPr>
                <w:rFonts w:eastAsia="黑体"/>
                <w:bCs/>
                <w:szCs w:val="21"/>
              </w:rPr>
            </w:pPr>
            <w:r>
              <w:rPr>
                <w:rFonts w:eastAsia="黑体" w:hint="eastAsia"/>
                <w:bCs/>
                <w:szCs w:val="21"/>
              </w:rPr>
              <w:t>点</w:t>
            </w:r>
          </w:p>
          <w:p w:rsidR="00630692" w:rsidRDefault="00630692" w:rsidP="00A27AC7">
            <w:pPr>
              <w:adjustRightInd w:val="0"/>
              <w:snapToGrid w:val="0"/>
              <w:spacing w:line="240" w:lineRule="exact"/>
              <w:ind w:firstLineChars="50" w:firstLine="105"/>
              <w:jc w:val="center"/>
              <w:rPr>
                <w:rFonts w:eastAsia="黑体"/>
                <w:bCs/>
                <w:szCs w:val="21"/>
              </w:rPr>
            </w:pPr>
          </w:p>
          <w:p w:rsidR="00630692" w:rsidRDefault="00630692" w:rsidP="00A27AC7">
            <w:pPr>
              <w:adjustRightInd w:val="0"/>
              <w:snapToGrid w:val="0"/>
              <w:spacing w:line="240" w:lineRule="exact"/>
              <w:ind w:firstLineChars="50" w:firstLine="105"/>
              <w:jc w:val="center"/>
              <w:rPr>
                <w:rFonts w:eastAsia="黑体"/>
                <w:bCs/>
                <w:szCs w:val="21"/>
              </w:rPr>
            </w:pPr>
            <w:r>
              <w:rPr>
                <w:rFonts w:eastAsia="黑体" w:hint="eastAsia"/>
                <w:bCs/>
                <w:szCs w:val="21"/>
              </w:rPr>
              <w:t>医</w:t>
            </w:r>
          </w:p>
          <w:p w:rsidR="00630692" w:rsidRDefault="00630692" w:rsidP="00A27AC7">
            <w:pPr>
              <w:adjustRightInd w:val="0"/>
              <w:snapToGrid w:val="0"/>
              <w:spacing w:line="240" w:lineRule="exact"/>
              <w:ind w:firstLineChars="50" w:firstLine="105"/>
              <w:jc w:val="center"/>
              <w:rPr>
                <w:rFonts w:eastAsia="黑体"/>
                <w:bCs/>
                <w:szCs w:val="21"/>
              </w:rPr>
            </w:pPr>
          </w:p>
          <w:p w:rsidR="00630692" w:rsidRDefault="00630692" w:rsidP="00A27AC7">
            <w:pPr>
              <w:adjustRightInd w:val="0"/>
              <w:snapToGrid w:val="0"/>
              <w:spacing w:line="240" w:lineRule="exact"/>
              <w:ind w:firstLineChars="50" w:firstLine="105"/>
              <w:jc w:val="center"/>
              <w:rPr>
                <w:rFonts w:eastAsia="黑体"/>
                <w:bCs/>
                <w:szCs w:val="21"/>
              </w:rPr>
            </w:pPr>
            <w:r>
              <w:rPr>
                <w:rFonts w:eastAsia="黑体" w:hint="eastAsia"/>
                <w:bCs/>
                <w:szCs w:val="21"/>
              </w:rPr>
              <w:t>嘱</w:t>
            </w:r>
          </w:p>
        </w:tc>
        <w:tc>
          <w:tcPr>
            <w:tcW w:w="4295" w:type="dxa"/>
            <w:gridSpan w:val="2"/>
            <w:tcBorders>
              <w:top w:val="single" w:sz="8" w:space="0" w:color="auto"/>
              <w:left w:val="single" w:sz="8" w:space="0" w:color="auto"/>
              <w:bottom w:val="single" w:sz="8" w:space="0" w:color="auto"/>
              <w:right w:val="single" w:sz="8" w:space="0" w:color="auto"/>
            </w:tcBorders>
          </w:tcPr>
          <w:p w:rsidR="00630692" w:rsidRDefault="00630692">
            <w:pPr>
              <w:spacing w:line="240" w:lineRule="exact"/>
              <w:rPr>
                <w:b/>
                <w:szCs w:val="21"/>
              </w:rPr>
            </w:pPr>
            <w:r>
              <w:rPr>
                <w:rFonts w:hAnsi="宋体" w:hint="eastAsia"/>
                <w:b/>
                <w:szCs w:val="21"/>
              </w:rPr>
              <w:t>长期医嘱：</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手足口病护理常规</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二级护理（病重者提高级别）</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清淡易消化饮食</w:t>
            </w:r>
            <w:r>
              <w:rPr>
                <w:rFonts w:ascii="宋体" w:hAnsi="宋体"/>
                <w:szCs w:val="21"/>
              </w:rPr>
              <w:t>/</w:t>
            </w:r>
            <w:r>
              <w:rPr>
                <w:rFonts w:ascii="宋体" w:hAnsi="宋体" w:hint="eastAsia"/>
                <w:szCs w:val="21"/>
              </w:rPr>
              <w:t>母乳喂养</w:t>
            </w:r>
            <w:r>
              <w:rPr>
                <w:rFonts w:ascii="宋体" w:hAnsi="宋体"/>
                <w:szCs w:val="21"/>
              </w:rPr>
              <w:t>/</w:t>
            </w:r>
            <w:r>
              <w:rPr>
                <w:rFonts w:ascii="宋体" w:hAnsi="宋体" w:hint="eastAsia"/>
                <w:szCs w:val="21"/>
              </w:rPr>
              <w:t>混合喂养</w:t>
            </w:r>
          </w:p>
          <w:p w:rsidR="00630692" w:rsidRDefault="00630692">
            <w:pPr>
              <w:spacing w:line="240" w:lineRule="exact"/>
              <w:jc w:val="left"/>
              <w:rPr>
                <w:rFonts w:ascii="宋体"/>
                <w:szCs w:val="21"/>
              </w:rPr>
            </w:pPr>
            <w:r>
              <w:rPr>
                <w:rFonts w:hint="eastAsia"/>
                <w:szCs w:val="21"/>
              </w:rPr>
              <w:t>□留陪二人</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紫外线消毒房间</w:t>
            </w:r>
            <w:r>
              <w:rPr>
                <w:rFonts w:ascii="宋体" w:hAnsi="宋体"/>
                <w:szCs w:val="21"/>
              </w:rPr>
              <w:t xml:space="preserve"> 15min Qd</w:t>
            </w:r>
          </w:p>
          <w:p w:rsidR="00630692" w:rsidRDefault="00630692">
            <w:pPr>
              <w:spacing w:line="240" w:lineRule="exact"/>
              <w:jc w:val="left"/>
              <w:rPr>
                <w:rFonts w:ascii="宋体"/>
                <w:szCs w:val="21"/>
              </w:rPr>
            </w:pPr>
            <w:r>
              <w:rPr>
                <w:rFonts w:hint="eastAsia"/>
                <w:szCs w:val="21"/>
              </w:rPr>
              <w:t>□体温、脉搏、呼吸、</w:t>
            </w:r>
            <w:r>
              <w:rPr>
                <w:rFonts w:ascii="宋体" w:hAnsi="宋体" w:hint="eastAsia"/>
                <w:szCs w:val="21"/>
              </w:rPr>
              <w:t>血压、</w:t>
            </w:r>
            <w:r>
              <w:rPr>
                <w:rFonts w:ascii="宋体" w:hAnsi="宋体"/>
                <w:szCs w:val="21"/>
              </w:rPr>
              <w:t>SpO</w:t>
            </w:r>
            <w:r>
              <w:rPr>
                <w:rFonts w:ascii="宋体" w:hAnsi="宋体"/>
                <w:sz w:val="18"/>
                <w:szCs w:val="21"/>
              </w:rPr>
              <w:t>2</w:t>
            </w:r>
            <w:r>
              <w:rPr>
                <w:rFonts w:ascii="宋体" w:hAnsi="宋体" w:hint="eastAsia"/>
                <w:szCs w:val="21"/>
              </w:rPr>
              <w:t>监测（病重者）</w:t>
            </w:r>
          </w:p>
          <w:p w:rsidR="00630692" w:rsidRDefault="00630692">
            <w:pPr>
              <w:spacing w:line="240" w:lineRule="exact"/>
              <w:jc w:val="left"/>
              <w:rPr>
                <w:rFonts w:ascii="宋体"/>
                <w:szCs w:val="21"/>
              </w:rPr>
            </w:pPr>
            <w:r>
              <w:rPr>
                <w:rFonts w:hint="eastAsia"/>
                <w:szCs w:val="21"/>
              </w:rPr>
              <w:t>□抗病毒治疗□</w:t>
            </w:r>
            <w:r>
              <w:rPr>
                <w:szCs w:val="21"/>
              </w:rPr>
              <w:t>.</w:t>
            </w:r>
            <w:r>
              <w:rPr>
                <w:rFonts w:hint="eastAsia"/>
                <w:szCs w:val="21"/>
              </w:rPr>
              <w:t>利巴韦林</w:t>
            </w:r>
            <w:r>
              <w:rPr>
                <w:szCs w:val="21"/>
              </w:rPr>
              <w:t>10~15mg/kg.d</w:t>
            </w:r>
            <w:r>
              <w:rPr>
                <w:rFonts w:hint="eastAsia"/>
                <w:szCs w:val="21"/>
              </w:rPr>
              <w:t>，□</w:t>
            </w:r>
            <w:r>
              <w:rPr>
                <w:szCs w:val="21"/>
              </w:rPr>
              <w:t>.</w:t>
            </w:r>
            <w:r>
              <w:rPr>
                <w:rFonts w:hint="eastAsia"/>
                <w:szCs w:val="21"/>
              </w:rPr>
              <w:t>热毒宁或□</w:t>
            </w:r>
            <w:r>
              <w:rPr>
                <w:szCs w:val="21"/>
              </w:rPr>
              <w:t>.</w:t>
            </w:r>
            <w:r>
              <w:rPr>
                <w:rFonts w:hint="eastAsia"/>
                <w:szCs w:val="21"/>
              </w:rPr>
              <w:t>喜炎平</w:t>
            </w:r>
          </w:p>
          <w:p w:rsidR="00630692" w:rsidRDefault="00630692">
            <w:pPr>
              <w:spacing w:line="240" w:lineRule="exact"/>
              <w:jc w:val="left"/>
              <w:rPr>
                <w:szCs w:val="21"/>
              </w:rPr>
            </w:pPr>
            <w:r>
              <w:rPr>
                <w:rFonts w:hint="eastAsia"/>
                <w:szCs w:val="21"/>
              </w:rPr>
              <w:t>□对症、</w:t>
            </w:r>
            <w:r>
              <w:rPr>
                <w:rFonts w:ascii="宋体" w:hAnsi="宋体" w:hint="eastAsia"/>
                <w:szCs w:val="21"/>
              </w:rPr>
              <w:t>支持治疗：</w:t>
            </w:r>
            <w:r>
              <w:rPr>
                <w:rFonts w:hint="eastAsia"/>
                <w:szCs w:val="21"/>
              </w:rPr>
              <w:t>□</w:t>
            </w:r>
            <w:r>
              <w:rPr>
                <w:szCs w:val="21"/>
              </w:rPr>
              <w:t xml:space="preserve">VitC 50-100 mg /kg   </w:t>
            </w:r>
            <w:r>
              <w:rPr>
                <w:rFonts w:hint="eastAsia"/>
                <w:szCs w:val="21"/>
              </w:rPr>
              <w:t>□水溶性维生素</w:t>
            </w:r>
            <w:r>
              <w:rPr>
                <w:szCs w:val="21"/>
              </w:rPr>
              <w:t>2ml qd</w:t>
            </w:r>
          </w:p>
          <w:p w:rsidR="00630692" w:rsidRDefault="00630692">
            <w:pPr>
              <w:spacing w:line="240" w:lineRule="exact"/>
              <w:jc w:val="left"/>
              <w:rPr>
                <w:rFonts w:ascii="宋体"/>
                <w:szCs w:val="21"/>
              </w:rPr>
            </w:pPr>
            <w:r>
              <w:rPr>
                <w:rFonts w:ascii="宋体" w:hAnsi="宋体" w:hint="eastAsia"/>
                <w:szCs w:val="21"/>
              </w:rPr>
              <w:t>有心肌损害者</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果糖二磷酸钠</w:t>
            </w:r>
            <w:r>
              <w:rPr>
                <w:rFonts w:ascii="宋体" w:hAnsi="宋体"/>
                <w:szCs w:val="21"/>
              </w:rPr>
              <w:t>100</w:t>
            </w:r>
            <w:r>
              <w:rPr>
                <w:szCs w:val="21"/>
              </w:rPr>
              <w:t>~</w:t>
            </w:r>
            <w:r>
              <w:rPr>
                <w:rFonts w:ascii="宋体" w:hAnsi="宋体"/>
                <w:szCs w:val="21"/>
              </w:rPr>
              <w:t>250mg/kg.</w:t>
            </w:r>
            <w:r>
              <w:rPr>
                <w:rFonts w:ascii="宋体" w:hAnsi="宋体" w:hint="eastAsia"/>
                <w:szCs w:val="21"/>
              </w:rPr>
              <w:t>次</w:t>
            </w:r>
            <w:r>
              <w:rPr>
                <w:rFonts w:ascii="宋体"/>
                <w:szCs w:val="21"/>
              </w:rPr>
              <w:t>,</w:t>
            </w:r>
            <w:r>
              <w:rPr>
                <w:rFonts w:ascii="宋体" w:hAnsi="宋体"/>
                <w:szCs w:val="21"/>
              </w:rPr>
              <w:t>Qd</w:t>
            </w:r>
          </w:p>
          <w:p w:rsidR="00630692" w:rsidRDefault="00630692">
            <w:pPr>
              <w:spacing w:line="240" w:lineRule="exact"/>
              <w:jc w:val="left"/>
              <w:rPr>
                <w:szCs w:val="21"/>
              </w:rPr>
            </w:pPr>
            <w:r>
              <w:rPr>
                <w:rFonts w:hint="eastAsia"/>
                <w:szCs w:val="21"/>
              </w:rPr>
              <w:t>□合并细菌感染者：可选用□美洛西林钠（</w:t>
            </w:r>
            <w:r>
              <w:rPr>
                <w:szCs w:val="21"/>
              </w:rPr>
              <w:t>50-100mg/kg.d,</w:t>
            </w:r>
            <w:r>
              <w:rPr>
                <w:rFonts w:hint="eastAsia"/>
                <w:szCs w:val="21"/>
              </w:rPr>
              <w:t>分两次用）□头孢曲松钠（</w:t>
            </w:r>
            <w:r>
              <w:rPr>
                <w:szCs w:val="21"/>
              </w:rPr>
              <w:t>50-80 mg/kg.d,Qd</w:t>
            </w:r>
            <w:r>
              <w:rPr>
                <w:rFonts w:hint="eastAsia"/>
                <w:szCs w:val="21"/>
              </w:rPr>
              <w:t>）</w:t>
            </w:r>
          </w:p>
          <w:p w:rsidR="00630692" w:rsidRDefault="00630692">
            <w:pPr>
              <w:spacing w:line="240" w:lineRule="exact"/>
              <w:jc w:val="left"/>
              <w:rPr>
                <w:rFonts w:ascii="宋体"/>
                <w:szCs w:val="21"/>
              </w:rPr>
            </w:pPr>
            <w:r>
              <w:rPr>
                <w:rFonts w:hint="eastAsia"/>
                <w:szCs w:val="21"/>
              </w:rPr>
              <w:t>□甘露醇：酌情应用</w:t>
            </w:r>
          </w:p>
          <w:p w:rsidR="00630692" w:rsidRDefault="00630692">
            <w:pPr>
              <w:spacing w:line="240" w:lineRule="exact"/>
              <w:jc w:val="left"/>
              <w:rPr>
                <w:rFonts w:hAnsi="宋体"/>
                <w:b/>
                <w:szCs w:val="21"/>
              </w:rPr>
            </w:pPr>
            <w:r>
              <w:rPr>
                <w:rFonts w:hAnsi="宋体" w:hint="eastAsia"/>
                <w:b/>
                <w:szCs w:val="21"/>
              </w:rPr>
              <w:t>临时医嘱：</w:t>
            </w:r>
          </w:p>
          <w:p w:rsidR="00630692" w:rsidRDefault="00630692">
            <w:pPr>
              <w:spacing w:line="240" w:lineRule="exact"/>
              <w:rPr>
                <w:rFonts w:hAnsi="宋体"/>
                <w:b/>
                <w:szCs w:val="21"/>
              </w:rPr>
            </w:pPr>
            <w:r>
              <w:rPr>
                <w:rFonts w:hAnsi="宋体"/>
                <w:b/>
                <w:szCs w:val="21"/>
              </w:rPr>
              <w:t xml:space="preserve">    </w:t>
            </w:r>
            <w:r>
              <w:rPr>
                <w:rFonts w:hint="eastAsia"/>
                <w:szCs w:val="21"/>
              </w:rPr>
              <w:t>□报传卡</w:t>
            </w:r>
          </w:p>
          <w:p w:rsidR="00630692" w:rsidRDefault="00630692" w:rsidP="00A27AC7">
            <w:pPr>
              <w:spacing w:line="240" w:lineRule="exact"/>
              <w:ind w:firstLineChars="200" w:firstLine="420"/>
              <w:jc w:val="left"/>
              <w:rPr>
                <w:rFonts w:ascii="宋体"/>
                <w:szCs w:val="21"/>
              </w:rPr>
            </w:pPr>
            <w:r>
              <w:rPr>
                <w:rFonts w:hint="eastAsia"/>
                <w:szCs w:val="21"/>
              </w:rPr>
              <w:t>□</w:t>
            </w:r>
            <w:r>
              <w:rPr>
                <w:rFonts w:ascii="宋体" w:hAnsi="宋体" w:hint="eastAsia"/>
                <w:szCs w:val="21"/>
              </w:rPr>
              <w:t>血、尿、便常规</w:t>
            </w:r>
          </w:p>
          <w:p w:rsidR="00630692" w:rsidRDefault="00630692" w:rsidP="00A27AC7">
            <w:pPr>
              <w:spacing w:line="240" w:lineRule="exact"/>
              <w:ind w:firstLineChars="200" w:firstLine="420"/>
              <w:rPr>
                <w:rFonts w:ascii="宋体"/>
                <w:szCs w:val="21"/>
              </w:rPr>
            </w:pPr>
            <w:r>
              <w:rPr>
                <w:rFonts w:hint="eastAsia"/>
                <w:szCs w:val="21"/>
              </w:rPr>
              <w:t>□</w:t>
            </w:r>
            <w:r>
              <w:rPr>
                <w:rFonts w:ascii="宋体" w:hAnsi="宋体" w:hint="eastAsia"/>
                <w:szCs w:val="21"/>
              </w:rPr>
              <w:t>肝功、肾功、血糖、电解质</w:t>
            </w:r>
          </w:p>
          <w:p w:rsidR="00630692" w:rsidRDefault="00630692" w:rsidP="00A27AC7">
            <w:pPr>
              <w:spacing w:line="240" w:lineRule="exact"/>
              <w:ind w:firstLineChars="200" w:firstLine="420"/>
              <w:rPr>
                <w:rFonts w:ascii="宋体"/>
                <w:szCs w:val="21"/>
              </w:rPr>
            </w:pPr>
            <w:r>
              <w:rPr>
                <w:rFonts w:hint="eastAsia"/>
                <w:szCs w:val="21"/>
              </w:rPr>
              <w:t>□</w:t>
            </w:r>
            <w:r>
              <w:rPr>
                <w:rFonts w:ascii="宋体" w:hAnsi="宋体" w:hint="eastAsia"/>
                <w:szCs w:val="21"/>
              </w:rPr>
              <w:t>有条件可做</w:t>
            </w:r>
            <w:r>
              <w:rPr>
                <w:rFonts w:ascii="宋体" w:hAnsi="宋体"/>
                <w:szCs w:val="21"/>
              </w:rPr>
              <w:t>CRP</w:t>
            </w:r>
            <w:r>
              <w:rPr>
                <w:rFonts w:ascii="宋体" w:hAnsi="宋体" w:hint="eastAsia"/>
                <w:szCs w:val="21"/>
              </w:rPr>
              <w:t>、</w:t>
            </w:r>
            <w:r>
              <w:rPr>
                <w:rFonts w:ascii="宋体" w:hAnsi="宋体"/>
                <w:szCs w:val="21"/>
              </w:rPr>
              <w:t>PTA</w:t>
            </w:r>
            <w:r>
              <w:rPr>
                <w:rFonts w:ascii="宋体" w:hAnsi="宋体" w:hint="eastAsia"/>
                <w:szCs w:val="21"/>
              </w:rPr>
              <w:t>、凝血三项、</w:t>
            </w:r>
            <w:r>
              <w:rPr>
                <w:rFonts w:ascii="宋体" w:hAnsi="宋体"/>
                <w:szCs w:val="21"/>
              </w:rPr>
              <w:t>D-</w:t>
            </w:r>
            <w:r>
              <w:rPr>
                <w:rFonts w:ascii="宋体" w:hAnsi="宋体" w:hint="eastAsia"/>
                <w:szCs w:val="21"/>
              </w:rPr>
              <w:t>二聚体</w:t>
            </w:r>
          </w:p>
          <w:p w:rsidR="00630692" w:rsidRDefault="00630692" w:rsidP="00A27AC7">
            <w:pPr>
              <w:spacing w:line="240" w:lineRule="exact"/>
              <w:ind w:firstLineChars="200" w:firstLine="420"/>
              <w:rPr>
                <w:rFonts w:ascii="宋体"/>
                <w:szCs w:val="21"/>
              </w:rPr>
            </w:pPr>
            <w:r>
              <w:rPr>
                <w:rFonts w:hint="eastAsia"/>
                <w:szCs w:val="21"/>
              </w:rPr>
              <w:t>□</w:t>
            </w:r>
            <w:r>
              <w:rPr>
                <w:rFonts w:ascii="宋体" w:hAnsi="宋体"/>
                <w:szCs w:val="21"/>
              </w:rPr>
              <w:t>ECG</w:t>
            </w:r>
            <w:r>
              <w:rPr>
                <w:rFonts w:ascii="宋体" w:hAnsi="宋体" w:hint="eastAsia"/>
                <w:szCs w:val="21"/>
              </w:rPr>
              <w:t>、胸片</w:t>
            </w:r>
          </w:p>
          <w:p w:rsidR="00630692" w:rsidRDefault="00630692" w:rsidP="00A27AC7">
            <w:pPr>
              <w:spacing w:line="240" w:lineRule="exact"/>
              <w:ind w:firstLineChars="200" w:firstLine="420"/>
              <w:rPr>
                <w:rFonts w:ascii="宋体"/>
                <w:szCs w:val="21"/>
              </w:rPr>
            </w:pPr>
            <w:r>
              <w:rPr>
                <w:rFonts w:hint="eastAsia"/>
                <w:szCs w:val="21"/>
              </w:rPr>
              <w:t>□</w:t>
            </w:r>
            <w:r>
              <w:rPr>
                <w:rFonts w:ascii="宋体" w:hAnsi="宋体" w:hint="eastAsia"/>
                <w:szCs w:val="21"/>
              </w:rPr>
              <w:t>胸部、脑部</w:t>
            </w:r>
            <w:r>
              <w:rPr>
                <w:rFonts w:ascii="宋体" w:hAnsi="宋体"/>
                <w:szCs w:val="21"/>
              </w:rPr>
              <w:t>CT</w:t>
            </w:r>
            <w:r>
              <w:rPr>
                <w:rFonts w:ascii="宋体" w:hAnsi="宋体" w:hint="eastAsia"/>
                <w:szCs w:val="21"/>
              </w:rPr>
              <w:t>（重症患者）</w:t>
            </w:r>
          </w:p>
          <w:p w:rsidR="00630692" w:rsidRDefault="00630692" w:rsidP="00A27AC7">
            <w:pPr>
              <w:spacing w:line="240" w:lineRule="exact"/>
              <w:ind w:firstLineChars="200" w:firstLine="420"/>
              <w:rPr>
                <w:rFonts w:ascii="宋体"/>
                <w:szCs w:val="21"/>
              </w:rPr>
            </w:pPr>
            <w:r>
              <w:rPr>
                <w:rFonts w:hint="eastAsia"/>
                <w:szCs w:val="21"/>
              </w:rPr>
              <w:t>□</w:t>
            </w:r>
            <w:r>
              <w:rPr>
                <w:rFonts w:ascii="宋体" w:hAnsi="宋体"/>
                <w:szCs w:val="21"/>
              </w:rPr>
              <w:t>CA16Igm</w:t>
            </w:r>
            <w:r>
              <w:rPr>
                <w:rFonts w:ascii="宋体" w:hAnsi="宋体" w:hint="eastAsia"/>
                <w:szCs w:val="21"/>
              </w:rPr>
              <w:t>抗体、</w:t>
            </w:r>
            <w:r>
              <w:rPr>
                <w:rFonts w:ascii="宋体" w:hAnsi="宋体"/>
                <w:szCs w:val="21"/>
              </w:rPr>
              <w:t>EV71Igm</w:t>
            </w:r>
            <w:r>
              <w:rPr>
                <w:rFonts w:ascii="宋体" w:hAnsi="宋体" w:hint="eastAsia"/>
                <w:szCs w:val="21"/>
              </w:rPr>
              <w:t>抗体</w:t>
            </w:r>
          </w:p>
          <w:p w:rsidR="00630692" w:rsidRDefault="00630692" w:rsidP="00A27AC7">
            <w:pPr>
              <w:spacing w:line="240" w:lineRule="exact"/>
              <w:ind w:firstLineChars="200" w:firstLine="420"/>
              <w:rPr>
                <w:rFonts w:ascii="宋体"/>
                <w:szCs w:val="21"/>
              </w:rPr>
            </w:pPr>
            <w:r>
              <w:rPr>
                <w:rFonts w:hint="eastAsia"/>
                <w:szCs w:val="21"/>
              </w:rPr>
              <w:t>□</w:t>
            </w:r>
            <w:r>
              <w:rPr>
                <w:rFonts w:ascii="宋体" w:hAnsi="宋体" w:hint="eastAsia"/>
                <w:szCs w:val="21"/>
              </w:rPr>
              <w:t>腰穿（有头痛、呕吐频繁、嗜睡、脑膜刺激征者）</w:t>
            </w:r>
          </w:p>
          <w:p w:rsidR="00630692" w:rsidRDefault="00630692" w:rsidP="00A27AC7">
            <w:pPr>
              <w:spacing w:line="240" w:lineRule="exact"/>
              <w:ind w:firstLineChars="200" w:firstLine="420"/>
              <w:rPr>
                <w:rFonts w:ascii="宋体"/>
                <w:szCs w:val="21"/>
              </w:rPr>
            </w:pPr>
            <w:r>
              <w:rPr>
                <w:rFonts w:hint="eastAsia"/>
                <w:szCs w:val="21"/>
              </w:rPr>
              <w:t>□</w:t>
            </w:r>
            <w:r>
              <w:rPr>
                <w:rFonts w:ascii="宋体" w:hAnsi="宋体" w:hint="eastAsia"/>
                <w:szCs w:val="21"/>
              </w:rPr>
              <w:t>脑脊液常规、生化、涂片、培养</w:t>
            </w:r>
          </w:p>
          <w:p w:rsidR="00630692" w:rsidRPr="007B44F3" w:rsidRDefault="00630692" w:rsidP="00A27AC7">
            <w:pPr>
              <w:spacing w:line="240" w:lineRule="exact"/>
              <w:ind w:firstLineChars="200" w:firstLine="420"/>
              <w:rPr>
                <w:bCs/>
                <w:szCs w:val="21"/>
              </w:rPr>
            </w:pPr>
            <w:r>
              <w:rPr>
                <w:rFonts w:hint="eastAsia"/>
                <w:szCs w:val="21"/>
              </w:rPr>
              <w:t>□</w:t>
            </w:r>
            <w:r>
              <w:rPr>
                <w:rFonts w:hint="eastAsia"/>
                <w:bCs/>
                <w:szCs w:val="21"/>
              </w:rPr>
              <w:t>发热时物理降温并酌</w:t>
            </w:r>
            <w:r w:rsidRPr="007B44F3">
              <w:rPr>
                <w:rFonts w:hint="eastAsia"/>
                <w:bCs/>
                <w:szCs w:val="21"/>
              </w:rPr>
              <w:t>情退热剂治疗</w:t>
            </w:r>
          </w:p>
          <w:p w:rsidR="00630692" w:rsidRDefault="00630692" w:rsidP="00A27AC7">
            <w:pPr>
              <w:spacing w:line="240" w:lineRule="exact"/>
              <w:ind w:firstLineChars="200" w:firstLine="420"/>
              <w:rPr>
                <w:rFonts w:ascii="宋体"/>
                <w:szCs w:val="21"/>
              </w:rPr>
            </w:pPr>
            <w:r w:rsidRPr="007B44F3">
              <w:rPr>
                <w:rFonts w:hint="eastAsia"/>
                <w:szCs w:val="21"/>
              </w:rPr>
              <w:t>□病情危重者可选用：</w:t>
            </w:r>
            <w:r w:rsidR="00A27AC7" w:rsidRPr="007B44F3">
              <w:rPr>
                <w:rFonts w:hint="eastAsia"/>
                <w:szCs w:val="21"/>
              </w:rPr>
              <w:t>注射用甲泼尼龙琥珀酸钠</w:t>
            </w:r>
            <w:r w:rsidRPr="007B44F3">
              <w:rPr>
                <w:rFonts w:hint="eastAsia"/>
                <w:szCs w:val="21"/>
              </w:rPr>
              <w:t>（</w:t>
            </w:r>
            <w:r w:rsidRPr="007B44F3">
              <w:rPr>
                <w:szCs w:val="21"/>
              </w:rPr>
              <w:t>2-10mg/kg.</w:t>
            </w:r>
            <w:r w:rsidRPr="007B44F3">
              <w:rPr>
                <w:rFonts w:hint="eastAsia"/>
                <w:szCs w:val="21"/>
              </w:rPr>
              <w:t>次）</w:t>
            </w:r>
            <w:r>
              <w:rPr>
                <w:rFonts w:hint="eastAsia"/>
                <w:szCs w:val="21"/>
              </w:rPr>
              <w:t>或（和）人血免疫球蛋白（</w:t>
            </w:r>
            <w:smartTag w:uri="urn:schemas-microsoft-com:office:smarttags" w:element="chmetcnv">
              <w:smartTagPr>
                <w:attr w:name="UnitName" w:val="g"/>
                <w:attr w:name="SourceValue" w:val="1"/>
                <w:attr w:name="HasSpace" w:val="False"/>
                <w:attr w:name="Negative" w:val="False"/>
                <w:attr w:name="NumberType" w:val="1"/>
                <w:attr w:name="TCSC" w:val="0"/>
              </w:smartTagPr>
              <w:r>
                <w:rPr>
                  <w:szCs w:val="21"/>
                </w:rPr>
                <w:t>1g</w:t>
              </w:r>
            </w:smartTag>
            <w:r>
              <w:rPr>
                <w:szCs w:val="21"/>
              </w:rPr>
              <w:t>/kg.</w:t>
            </w:r>
            <w:r>
              <w:rPr>
                <w:rFonts w:hint="eastAsia"/>
                <w:szCs w:val="21"/>
              </w:rPr>
              <w:t>次）。</w:t>
            </w:r>
          </w:p>
        </w:tc>
        <w:tc>
          <w:tcPr>
            <w:tcW w:w="4001" w:type="dxa"/>
            <w:gridSpan w:val="2"/>
            <w:tcBorders>
              <w:top w:val="single" w:sz="8" w:space="0" w:color="auto"/>
              <w:left w:val="single" w:sz="8" w:space="0" w:color="auto"/>
              <w:bottom w:val="single" w:sz="8" w:space="0" w:color="auto"/>
              <w:right w:val="single" w:sz="8" w:space="0" w:color="auto"/>
            </w:tcBorders>
          </w:tcPr>
          <w:p w:rsidR="00630692" w:rsidRDefault="00630692">
            <w:pPr>
              <w:spacing w:line="240" w:lineRule="exact"/>
              <w:rPr>
                <w:b/>
                <w:szCs w:val="21"/>
              </w:rPr>
            </w:pPr>
            <w:r>
              <w:rPr>
                <w:rFonts w:hAnsi="宋体" w:hint="eastAsia"/>
                <w:b/>
                <w:szCs w:val="21"/>
              </w:rPr>
              <w:t>长期医嘱：</w:t>
            </w:r>
          </w:p>
          <w:p w:rsidR="00630692" w:rsidRDefault="00630692">
            <w:pPr>
              <w:spacing w:line="240" w:lineRule="exact"/>
              <w:rPr>
                <w:rFonts w:ascii="宋体"/>
                <w:szCs w:val="21"/>
              </w:rPr>
            </w:pPr>
            <w:r>
              <w:rPr>
                <w:rFonts w:hint="eastAsia"/>
                <w:szCs w:val="21"/>
              </w:rPr>
              <w:t>□</w:t>
            </w:r>
            <w:r>
              <w:rPr>
                <w:rFonts w:ascii="宋体" w:hAnsi="宋体" w:hint="eastAsia"/>
                <w:szCs w:val="21"/>
              </w:rPr>
              <w:t>手足口病护理常规</w:t>
            </w:r>
          </w:p>
          <w:p w:rsidR="00630692" w:rsidRDefault="00630692">
            <w:pPr>
              <w:spacing w:line="240" w:lineRule="exact"/>
              <w:rPr>
                <w:rFonts w:ascii="宋体"/>
                <w:szCs w:val="21"/>
              </w:rPr>
            </w:pPr>
            <w:r>
              <w:rPr>
                <w:rFonts w:hint="eastAsia"/>
                <w:szCs w:val="21"/>
              </w:rPr>
              <w:t>□</w:t>
            </w:r>
            <w:r>
              <w:rPr>
                <w:rFonts w:ascii="宋体" w:hAnsi="宋体" w:hint="eastAsia"/>
                <w:szCs w:val="21"/>
              </w:rPr>
              <w:t>二级护理（病重者提高级别）</w:t>
            </w:r>
          </w:p>
          <w:p w:rsidR="00630692" w:rsidRDefault="00630692">
            <w:pPr>
              <w:spacing w:line="240" w:lineRule="exact"/>
              <w:rPr>
                <w:rFonts w:ascii="宋体"/>
                <w:szCs w:val="21"/>
              </w:rPr>
            </w:pPr>
            <w:r>
              <w:rPr>
                <w:rFonts w:hint="eastAsia"/>
                <w:szCs w:val="21"/>
              </w:rPr>
              <w:t>□</w:t>
            </w:r>
            <w:r>
              <w:rPr>
                <w:rFonts w:ascii="宋体" w:hAnsi="宋体" w:hint="eastAsia"/>
                <w:szCs w:val="21"/>
              </w:rPr>
              <w:t>清淡易消化饮食</w:t>
            </w:r>
            <w:r>
              <w:rPr>
                <w:rFonts w:ascii="宋体" w:hAnsi="宋体"/>
                <w:szCs w:val="21"/>
              </w:rPr>
              <w:t>/</w:t>
            </w:r>
            <w:r>
              <w:rPr>
                <w:rFonts w:ascii="宋体" w:hAnsi="宋体" w:hint="eastAsia"/>
                <w:szCs w:val="21"/>
              </w:rPr>
              <w:t>母乳喂养</w:t>
            </w:r>
            <w:r>
              <w:rPr>
                <w:rFonts w:ascii="宋体" w:hAnsi="宋体"/>
                <w:szCs w:val="21"/>
              </w:rPr>
              <w:t>/</w:t>
            </w:r>
            <w:r>
              <w:rPr>
                <w:rFonts w:ascii="宋体" w:hAnsi="宋体" w:hint="eastAsia"/>
                <w:szCs w:val="21"/>
              </w:rPr>
              <w:t>混合喂养</w:t>
            </w:r>
          </w:p>
          <w:p w:rsidR="00630692" w:rsidRDefault="00630692">
            <w:pPr>
              <w:spacing w:line="240" w:lineRule="exact"/>
              <w:rPr>
                <w:rFonts w:ascii="宋体"/>
                <w:szCs w:val="21"/>
              </w:rPr>
            </w:pPr>
            <w:r>
              <w:rPr>
                <w:rFonts w:hint="eastAsia"/>
                <w:szCs w:val="21"/>
              </w:rPr>
              <w:t>□留陪二人</w:t>
            </w:r>
          </w:p>
          <w:p w:rsidR="00630692" w:rsidRDefault="00630692">
            <w:pPr>
              <w:spacing w:line="240" w:lineRule="exact"/>
              <w:rPr>
                <w:rFonts w:ascii="宋体"/>
                <w:szCs w:val="21"/>
              </w:rPr>
            </w:pPr>
            <w:r>
              <w:rPr>
                <w:rFonts w:hint="eastAsia"/>
                <w:szCs w:val="21"/>
              </w:rPr>
              <w:t>□</w:t>
            </w:r>
            <w:r>
              <w:rPr>
                <w:rFonts w:ascii="宋体" w:hAnsi="宋体" w:hint="eastAsia"/>
                <w:szCs w:val="21"/>
              </w:rPr>
              <w:t>紫外线消毒房间</w:t>
            </w:r>
            <w:r>
              <w:rPr>
                <w:rFonts w:ascii="宋体" w:hAnsi="宋体"/>
                <w:szCs w:val="21"/>
              </w:rPr>
              <w:t xml:space="preserve"> 15min Qd</w:t>
            </w:r>
          </w:p>
          <w:p w:rsidR="00630692" w:rsidRDefault="00630692">
            <w:pPr>
              <w:spacing w:line="240" w:lineRule="exact"/>
              <w:rPr>
                <w:rFonts w:ascii="宋体"/>
                <w:szCs w:val="21"/>
              </w:rPr>
            </w:pPr>
            <w:r>
              <w:rPr>
                <w:rFonts w:hint="eastAsia"/>
                <w:szCs w:val="21"/>
              </w:rPr>
              <w:t>□体温、脉搏、呼吸、</w:t>
            </w:r>
            <w:r>
              <w:rPr>
                <w:rFonts w:ascii="宋体" w:hAnsi="宋体" w:hint="eastAsia"/>
                <w:szCs w:val="21"/>
              </w:rPr>
              <w:t>血压、</w:t>
            </w:r>
            <w:r>
              <w:rPr>
                <w:rFonts w:ascii="宋体" w:hAnsi="宋体"/>
                <w:szCs w:val="21"/>
              </w:rPr>
              <w:t>SpO</w:t>
            </w:r>
            <w:r>
              <w:rPr>
                <w:rFonts w:ascii="宋体" w:hAnsi="宋体"/>
                <w:sz w:val="18"/>
                <w:szCs w:val="21"/>
              </w:rPr>
              <w:t>2</w:t>
            </w:r>
            <w:r>
              <w:rPr>
                <w:rFonts w:ascii="宋体" w:hAnsi="宋体" w:hint="eastAsia"/>
                <w:szCs w:val="21"/>
              </w:rPr>
              <w:t>监测（病重者）</w:t>
            </w:r>
          </w:p>
          <w:p w:rsidR="00630692" w:rsidRDefault="00630692">
            <w:pPr>
              <w:spacing w:line="240" w:lineRule="exact"/>
              <w:jc w:val="left"/>
              <w:rPr>
                <w:rFonts w:ascii="宋体"/>
                <w:szCs w:val="21"/>
              </w:rPr>
            </w:pPr>
            <w:r>
              <w:rPr>
                <w:rFonts w:hint="eastAsia"/>
                <w:szCs w:val="21"/>
              </w:rPr>
              <w:t>□抗病毒治疗□</w:t>
            </w:r>
            <w:r>
              <w:rPr>
                <w:szCs w:val="21"/>
              </w:rPr>
              <w:t>.</w:t>
            </w:r>
            <w:r>
              <w:rPr>
                <w:rFonts w:hint="eastAsia"/>
                <w:szCs w:val="21"/>
              </w:rPr>
              <w:t>利巴韦林</w:t>
            </w:r>
            <w:r>
              <w:rPr>
                <w:szCs w:val="21"/>
              </w:rPr>
              <w:t>10~15mg/kg.d</w:t>
            </w:r>
            <w:r>
              <w:rPr>
                <w:rFonts w:hint="eastAsia"/>
                <w:szCs w:val="21"/>
              </w:rPr>
              <w:t>，□热毒宁或□</w:t>
            </w:r>
            <w:r>
              <w:rPr>
                <w:szCs w:val="21"/>
              </w:rPr>
              <w:t>.</w:t>
            </w:r>
            <w:r>
              <w:rPr>
                <w:rFonts w:hint="eastAsia"/>
                <w:szCs w:val="21"/>
              </w:rPr>
              <w:t>喜炎平</w:t>
            </w:r>
          </w:p>
          <w:p w:rsidR="00630692" w:rsidRDefault="00630692">
            <w:pPr>
              <w:spacing w:line="240" w:lineRule="exact"/>
              <w:jc w:val="left"/>
              <w:rPr>
                <w:szCs w:val="21"/>
              </w:rPr>
            </w:pPr>
            <w:r>
              <w:rPr>
                <w:rFonts w:hint="eastAsia"/>
                <w:szCs w:val="21"/>
              </w:rPr>
              <w:t>□对症、</w:t>
            </w:r>
            <w:r>
              <w:rPr>
                <w:rFonts w:ascii="宋体" w:hAnsi="宋体" w:hint="eastAsia"/>
                <w:szCs w:val="21"/>
              </w:rPr>
              <w:t>支持治疗：</w:t>
            </w:r>
            <w:r>
              <w:rPr>
                <w:rFonts w:hint="eastAsia"/>
                <w:szCs w:val="21"/>
              </w:rPr>
              <w:t>□</w:t>
            </w:r>
            <w:r>
              <w:rPr>
                <w:szCs w:val="21"/>
              </w:rPr>
              <w:t xml:space="preserve">VitC 50-100 mg /kg   </w:t>
            </w:r>
            <w:r>
              <w:rPr>
                <w:rFonts w:hint="eastAsia"/>
                <w:szCs w:val="21"/>
              </w:rPr>
              <w:t>□水溶性维生素</w:t>
            </w:r>
            <w:r>
              <w:rPr>
                <w:szCs w:val="21"/>
              </w:rPr>
              <w:t>2ml qd</w:t>
            </w:r>
          </w:p>
          <w:p w:rsidR="00630692" w:rsidRDefault="00630692">
            <w:pPr>
              <w:spacing w:line="240" w:lineRule="exact"/>
              <w:jc w:val="left"/>
              <w:rPr>
                <w:rFonts w:ascii="宋体"/>
                <w:szCs w:val="21"/>
              </w:rPr>
            </w:pPr>
            <w:r>
              <w:rPr>
                <w:rFonts w:ascii="宋体" w:hAnsi="宋体" w:hint="eastAsia"/>
                <w:szCs w:val="21"/>
              </w:rPr>
              <w:t>有心肌损害者</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果糖二磷酸钠</w:t>
            </w:r>
            <w:r>
              <w:rPr>
                <w:rFonts w:ascii="宋体" w:hAnsi="宋体"/>
                <w:szCs w:val="21"/>
              </w:rPr>
              <w:t>100</w:t>
            </w:r>
            <w:r>
              <w:rPr>
                <w:szCs w:val="21"/>
              </w:rPr>
              <w:t>~</w:t>
            </w:r>
            <w:r>
              <w:rPr>
                <w:rFonts w:ascii="宋体" w:hAnsi="宋体"/>
                <w:szCs w:val="21"/>
              </w:rPr>
              <w:t>250mg/kg.</w:t>
            </w:r>
            <w:r>
              <w:rPr>
                <w:rFonts w:ascii="宋体" w:hAnsi="宋体" w:hint="eastAsia"/>
                <w:szCs w:val="21"/>
              </w:rPr>
              <w:t>次</w:t>
            </w:r>
            <w:r>
              <w:rPr>
                <w:rFonts w:ascii="宋体" w:hAnsi="宋体"/>
                <w:szCs w:val="21"/>
              </w:rPr>
              <w:t>,Qd</w:t>
            </w:r>
          </w:p>
          <w:p w:rsidR="00630692" w:rsidRDefault="00630692">
            <w:pPr>
              <w:spacing w:line="240" w:lineRule="exact"/>
              <w:jc w:val="left"/>
              <w:rPr>
                <w:szCs w:val="21"/>
              </w:rPr>
            </w:pPr>
            <w:r>
              <w:rPr>
                <w:rFonts w:hint="eastAsia"/>
                <w:szCs w:val="21"/>
              </w:rPr>
              <w:t>□合并细菌感染者：可选用□美洛西林钠（</w:t>
            </w:r>
            <w:r>
              <w:rPr>
                <w:szCs w:val="21"/>
              </w:rPr>
              <w:t>50-100mg/kg.d,</w:t>
            </w:r>
            <w:r>
              <w:rPr>
                <w:rFonts w:hint="eastAsia"/>
                <w:szCs w:val="21"/>
              </w:rPr>
              <w:t>分两次用）□头孢曲松钠（</w:t>
            </w:r>
            <w:r>
              <w:rPr>
                <w:szCs w:val="21"/>
              </w:rPr>
              <w:t>50-80 mg/kg.d,Qd</w:t>
            </w:r>
            <w:r>
              <w:rPr>
                <w:rFonts w:hint="eastAsia"/>
                <w:szCs w:val="21"/>
              </w:rPr>
              <w:t>）</w:t>
            </w:r>
          </w:p>
          <w:p w:rsidR="00630692" w:rsidRDefault="00630692">
            <w:pPr>
              <w:spacing w:line="240" w:lineRule="exact"/>
              <w:jc w:val="left"/>
              <w:rPr>
                <w:rFonts w:ascii="宋体"/>
                <w:szCs w:val="21"/>
              </w:rPr>
            </w:pPr>
            <w:r>
              <w:rPr>
                <w:rFonts w:hint="eastAsia"/>
                <w:szCs w:val="21"/>
              </w:rPr>
              <w:t>□甘露醇：酌情应用</w:t>
            </w:r>
          </w:p>
          <w:p w:rsidR="00630692" w:rsidRDefault="00630692">
            <w:pPr>
              <w:spacing w:line="240" w:lineRule="exact"/>
              <w:rPr>
                <w:b/>
                <w:szCs w:val="21"/>
              </w:rPr>
            </w:pPr>
            <w:r>
              <w:rPr>
                <w:rFonts w:hAnsi="宋体" w:hint="eastAsia"/>
                <w:b/>
                <w:szCs w:val="21"/>
              </w:rPr>
              <w:t>临时医嘱：</w:t>
            </w:r>
          </w:p>
          <w:p w:rsidR="00630692" w:rsidRDefault="00630692">
            <w:pPr>
              <w:numPr>
                <w:ilvl w:val="0"/>
                <w:numId w:val="3"/>
              </w:numPr>
              <w:spacing w:line="240" w:lineRule="exact"/>
              <w:rPr>
                <w:bCs/>
                <w:szCs w:val="21"/>
              </w:rPr>
            </w:pPr>
            <w:r>
              <w:rPr>
                <w:rFonts w:hint="eastAsia"/>
                <w:bCs/>
                <w:szCs w:val="21"/>
              </w:rPr>
              <w:t>进食少者及高热者静脉适量补液</w:t>
            </w:r>
          </w:p>
          <w:p w:rsidR="00630692" w:rsidRDefault="00630692">
            <w:pPr>
              <w:numPr>
                <w:ilvl w:val="0"/>
                <w:numId w:val="3"/>
              </w:numPr>
              <w:spacing w:line="240" w:lineRule="exact"/>
              <w:rPr>
                <w:bCs/>
                <w:szCs w:val="21"/>
              </w:rPr>
            </w:pPr>
            <w:r>
              <w:rPr>
                <w:rFonts w:hint="eastAsia"/>
                <w:bCs/>
                <w:szCs w:val="21"/>
              </w:rPr>
              <w:t>发热时物理降温并酌情退热剂治疗</w:t>
            </w:r>
          </w:p>
          <w:p w:rsidR="00630692" w:rsidRDefault="00630692">
            <w:pPr>
              <w:pStyle w:val="ListParagraph1"/>
              <w:numPr>
                <w:ilvl w:val="0"/>
                <w:numId w:val="3"/>
              </w:numPr>
              <w:spacing w:line="240" w:lineRule="exact"/>
              <w:ind w:firstLineChars="0"/>
              <w:jc w:val="left"/>
              <w:rPr>
                <w:bCs/>
                <w:szCs w:val="21"/>
              </w:rPr>
            </w:pPr>
            <w:r>
              <w:rPr>
                <w:rFonts w:hint="eastAsia"/>
                <w:szCs w:val="21"/>
              </w:rPr>
              <w:t>病情危重者可选用：甲基泼尼松琥珀酸钠（</w:t>
            </w:r>
            <w:r>
              <w:rPr>
                <w:szCs w:val="21"/>
              </w:rPr>
              <w:t>2-10mg/kg.</w:t>
            </w:r>
            <w:r>
              <w:rPr>
                <w:rFonts w:hint="eastAsia"/>
                <w:szCs w:val="21"/>
              </w:rPr>
              <w:t>次）或（和）人血免疫球蛋白（</w:t>
            </w:r>
            <w:smartTag w:uri="urn:schemas-microsoft-com:office:smarttags" w:element="PersonName">
              <w:smartTag w:uri="urn:schemas-microsoft-com:office:smarttags" w:element="chmetcnv">
                <w:smartTagPr>
                  <w:attr w:name="UnitName" w:val="g"/>
                  <w:attr w:name="SourceValue" w:val="1"/>
                  <w:attr w:name="HasSpace" w:val="False"/>
                  <w:attr w:name="Negative" w:val="False"/>
                  <w:attr w:name="NumberType" w:val="1"/>
                  <w:attr w:name="TCSC" w:val="0"/>
                </w:smartTagPr>
                <w:r>
                  <w:rPr>
                    <w:szCs w:val="21"/>
                  </w:rPr>
                  <w:t>1g</w:t>
                </w:r>
              </w:smartTag>
            </w:smartTag>
            <w:r>
              <w:rPr>
                <w:szCs w:val="21"/>
              </w:rPr>
              <w:t>/kg.</w:t>
            </w:r>
            <w:r>
              <w:rPr>
                <w:rFonts w:hint="eastAsia"/>
                <w:szCs w:val="21"/>
              </w:rPr>
              <w:t>次）</w:t>
            </w:r>
          </w:p>
        </w:tc>
      </w:tr>
      <w:tr w:rsidR="00630692">
        <w:trPr>
          <w:gridAfter w:val="1"/>
          <w:wAfter w:w="36" w:type="dxa"/>
          <w:cantSplit/>
          <w:trHeight w:val="688"/>
        </w:trPr>
        <w:tc>
          <w:tcPr>
            <w:tcW w:w="1356" w:type="dxa"/>
            <w:gridSpan w:val="2"/>
            <w:tcBorders>
              <w:top w:val="single" w:sz="8" w:space="0" w:color="auto"/>
              <w:left w:val="single" w:sz="8" w:space="0" w:color="auto"/>
              <w:bottom w:val="single" w:sz="8" w:space="0" w:color="auto"/>
              <w:right w:val="single" w:sz="8" w:space="0" w:color="auto"/>
            </w:tcBorders>
            <w:vAlign w:val="center"/>
          </w:tcPr>
          <w:p w:rsidR="00630692" w:rsidRDefault="00630692">
            <w:pPr>
              <w:adjustRightInd w:val="0"/>
              <w:snapToGrid w:val="0"/>
              <w:spacing w:line="240" w:lineRule="exact"/>
              <w:rPr>
                <w:rFonts w:eastAsia="黑体"/>
                <w:bCs/>
                <w:szCs w:val="21"/>
              </w:rPr>
            </w:pPr>
            <w:r>
              <w:rPr>
                <w:rFonts w:eastAsia="黑体" w:hint="eastAsia"/>
                <w:bCs/>
                <w:szCs w:val="21"/>
              </w:rPr>
              <w:t>主要</w:t>
            </w:r>
          </w:p>
          <w:p w:rsidR="00630692" w:rsidRDefault="00630692">
            <w:pPr>
              <w:adjustRightInd w:val="0"/>
              <w:snapToGrid w:val="0"/>
              <w:spacing w:line="240" w:lineRule="exact"/>
              <w:rPr>
                <w:rFonts w:eastAsia="黑体"/>
                <w:bCs/>
                <w:szCs w:val="21"/>
              </w:rPr>
            </w:pPr>
            <w:r>
              <w:rPr>
                <w:rFonts w:eastAsia="黑体" w:hint="eastAsia"/>
                <w:bCs/>
                <w:szCs w:val="21"/>
              </w:rPr>
              <w:t>护理</w:t>
            </w:r>
          </w:p>
          <w:p w:rsidR="00630692" w:rsidRDefault="00630692">
            <w:pPr>
              <w:adjustRightInd w:val="0"/>
              <w:snapToGrid w:val="0"/>
              <w:spacing w:line="240" w:lineRule="exact"/>
              <w:rPr>
                <w:rFonts w:eastAsia="黑体"/>
                <w:bCs/>
                <w:szCs w:val="21"/>
              </w:rPr>
            </w:pPr>
            <w:r>
              <w:rPr>
                <w:rFonts w:eastAsia="黑体" w:hint="eastAsia"/>
                <w:bCs/>
                <w:szCs w:val="21"/>
              </w:rPr>
              <w:t>工作</w:t>
            </w:r>
          </w:p>
        </w:tc>
        <w:tc>
          <w:tcPr>
            <w:tcW w:w="4295" w:type="dxa"/>
            <w:gridSpan w:val="2"/>
            <w:tcBorders>
              <w:top w:val="single" w:sz="8" w:space="0" w:color="auto"/>
              <w:left w:val="single" w:sz="8" w:space="0" w:color="auto"/>
              <w:bottom w:val="single" w:sz="8" w:space="0" w:color="auto"/>
              <w:right w:val="single" w:sz="8" w:space="0" w:color="auto"/>
            </w:tcBorders>
          </w:tcPr>
          <w:p w:rsidR="00630692" w:rsidRDefault="00630692">
            <w:pPr>
              <w:numPr>
                <w:ilvl w:val="0"/>
                <w:numId w:val="3"/>
              </w:numPr>
              <w:tabs>
                <w:tab w:val="clear" w:pos="360"/>
              </w:tabs>
              <w:spacing w:line="240" w:lineRule="exact"/>
              <w:rPr>
                <w:rFonts w:hAnsi="宋体"/>
                <w:bCs/>
                <w:szCs w:val="21"/>
              </w:rPr>
            </w:pPr>
            <w:r>
              <w:rPr>
                <w:rFonts w:hAnsi="宋体" w:hint="eastAsia"/>
                <w:bCs/>
                <w:szCs w:val="21"/>
              </w:rPr>
              <w:t>入院宣教</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健康宣教：疾病相关知识</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根据医生医嘱指导患者完成相关检查</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认真完成交接班</w:t>
            </w:r>
          </w:p>
        </w:tc>
        <w:tc>
          <w:tcPr>
            <w:tcW w:w="4001" w:type="dxa"/>
            <w:gridSpan w:val="2"/>
            <w:tcBorders>
              <w:top w:val="single" w:sz="8" w:space="0" w:color="auto"/>
              <w:left w:val="single" w:sz="8" w:space="0" w:color="auto"/>
              <w:bottom w:val="single" w:sz="8" w:space="0" w:color="auto"/>
              <w:right w:val="single" w:sz="8" w:space="0" w:color="auto"/>
            </w:tcBorders>
          </w:tcPr>
          <w:p w:rsidR="00630692" w:rsidRDefault="00630692">
            <w:pPr>
              <w:numPr>
                <w:ilvl w:val="0"/>
                <w:numId w:val="3"/>
              </w:numPr>
              <w:tabs>
                <w:tab w:val="clear" w:pos="360"/>
              </w:tabs>
              <w:spacing w:line="240" w:lineRule="exact"/>
              <w:rPr>
                <w:rFonts w:hAnsi="宋体"/>
                <w:bCs/>
                <w:szCs w:val="21"/>
              </w:rPr>
            </w:pPr>
            <w:r>
              <w:rPr>
                <w:rFonts w:hAnsi="宋体" w:hint="eastAsia"/>
                <w:bCs/>
                <w:szCs w:val="21"/>
              </w:rPr>
              <w:t>基本生活和心理护理</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正确执行医嘱</w:t>
            </w:r>
          </w:p>
          <w:p w:rsidR="00630692" w:rsidRDefault="00630692">
            <w:pPr>
              <w:numPr>
                <w:ilvl w:val="0"/>
                <w:numId w:val="3"/>
              </w:numPr>
              <w:tabs>
                <w:tab w:val="clear" w:pos="360"/>
              </w:tabs>
              <w:spacing w:line="240" w:lineRule="exact"/>
              <w:rPr>
                <w:bCs/>
                <w:szCs w:val="21"/>
                <w:u w:val="single"/>
              </w:rPr>
            </w:pPr>
            <w:r>
              <w:rPr>
                <w:rFonts w:hAnsi="宋体" w:hint="eastAsia"/>
                <w:bCs/>
                <w:szCs w:val="21"/>
              </w:rPr>
              <w:t>认真完成交接班</w:t>
            </w:r>
          </w:p>
        </w:tc>
      </w:tr>
      <w:tr w:rsidR="00630692">
        <w:trPr>
          <w:gridAfter w:val="1"/>
          <w:wAfter w:w="36" w:type="dxa"/>
        </w:trPr>
        <w:tc>
          <w:tcPr>
            <w:tcW w:w="1356" w:type="dxa"/>
            <w:gridSpan w:val="2"/>
            <w:tcBorders>
              <w:top w:val="single" w:sz="8" w:space="0" w:color="auto"/>
              <w:left w:val="single" w:sz="8" w:space="0" w:color="auto"/>
              <w:bottom w:val="single" w:sz="8" w:space="0" w:color="auto"/>
              <w:right w:val="single" w:sz="8" w:space="0" w:color="auto"/>
            </w:tcBorders>
            <w:vAlign w:val="center"/>
          </w:tcPr>
          <w:p w:rsidR="00630692" w:rsidRDefault="00630692">
            <w:pPr>
              <w:adjustRightInd w:val="0"/>
              <w:snapToGrid w:val="0"/>
              <w:spacing w:line="240" w:lineRule="exact"/>
              <w:rPr>
                <w:rFonts w:eastAsia="黑体"/>
                <w:bCs/>
                <w:szCs w:val="21"/>
              </w:rPr>
            </w:pPr>
            <w:r>
              <w:rPr>
                <w:rFonts w:eastAsia="黑体" w:hint="eastAsia"/>
                <w:bCs/>
                <w:szCs w:val="21"/>
              </w:rPr>
              <w:t>病情变</w:t>
            </w:r>
          </w:p>
          <w:p w:rsidR="00630692" w:rsidRDefault="00630692">
            <w:pPr>
              <w:adjustRightInd w:val="0"/>
              <w:snapToGrid w:val="0"/>
              <w:spacing w:line="240" w:lineRule="exact"/>
              <w:rPr>
                <w:rFonts w:eastAsia="黑体"/>
                <w:bCs/>
                <w:szCs w:val="21"/>
              </w:rPr>
            </w:pPr>
            <w:r>
              <w:rPr>
                <w:rFonts w:eastAsia="黑体" w:hint="eastAsia"/>
                <w:bCs/>
                <w:szCs w:val="21"/>
              </w:rPr>
              <w:t>异记录</w:t>
            </w:r>
          </w:p>
        </w:tc>
        <w:tc>
          <w:tcPr>
            <w:tcW w:w="4295" w:type="dxa"/>
            <w:gridSpan w:val="2"/>
            <w:tcBorders>
              <w:top w:val="single" w:sz="8" w:space="0" w:color="auto"/>
              <w:left w:val="single" w:sz="8" w:space="0" w:color="auto"/>
              <w:bottom w:val="single" w:sz="8" w:space="0" w:color="auto"/>
              <w:right w:val="single" w:sz="8" w:space="0" w:color="auto"/>
            </w:tcBorders>
          </w:tcPr>
          <w:p w:rsidR="00630692" w:rsidRDefault="00630692">
            <w:pPr>
              <w:spacing w:line="240" w:lineRule="exact"/>
              <w:rPr>
                <w:bCs/>
                <w:szCs w:val="21"/>
              </w:rPr>
            </w:pPr>
            <w:r>
              <w:rPr>
                <w:rFonts w:hint="eastAsia"/>
                <w:szCs w:val="21"/>
              </w:rPr>
              <w:t>□</w:t>
            </w:r>
            <w:r>
              <w:rPr>
                <w:rFonts w:hAnsi="宋体" w:hint="eastAsia"/>
                <w:bCs/>
                <w:szCs w:val="21"/>
              </w:rPr>
              <w:t>无</w:t>
            </w:r>
            <w:r>
              <w:rPr>
                <w:bCs/>
                <w:szCs w:val="21"/>
              </w:rPr>
              <w:t xml:space="preserve">  </w:t>
            </w:r>
            <w:r>
              <w:rPr>
                <w:rFonts w:hint="eastAsia"/>
                <w:szCs w:val="21"/>
              </w:rPr>
              <w:t>□</w:t>
            </w:r>
            <w:r>
              <w:rPr>
                <w:rFonts w:hAnsi="宋体" w:hint="eastAsia"/>
                <w:bCs/>
                <w:szCs w:val="21"/>
              </w:rPr>
              <w:t>有，原因：</w:t>
            </w:r>
          </w:p>
          <w:p w:rsidR="00630692" w:rsidRDefault="00630692">
            <w:pPr>
              <w:spacing w:line="240" w:lineRule="exact"/>
              <w:rPr>
                <w:bCs/>
                <w:szCs w:val="21"/>
                <w:u w:val="single"/>
              </w:rPr>
            </w:pPr>
            <w:r>
              <w:rPr>
                <w:bCs/>
                <w:szCs w:val="21"/>
              </w:rPr>
              <w:t>1</w:t>
            </w:r>
            <w:r>
              <w:rPr>
                <w:rFonts w:hAnsi="宋体" w:hint="eastAsia"/>
                <w:bCs/>
                <w:szCs w:val="21"/>
              </w:rPr>
              <w:t>．</w:t>
            </w:r>
            <w:r>
              <w:rPr>
                <w:rFonts w:hAnsi="宋体"/>
                <w:bCs/>
                <w:szCs w:val="21"/>
              </w:rPr>
              <w:t xml:space="preserve">                 </w:t>
            </w:r>
            <w:r>
              <w:rPr>
                <w:bCs/>
                <w:szCs w:val="21"/>
              </w:rPr>
              <w:t>2</w:t>
            </w:r>
            <w:r>
              <w:rPr>
                <w:rFonts w:hAnsi="宋体" w:hint="eastAsia"/>
                <w:bCs/>
                <w:szCs w:val="21"/>
              </w:rPr>
              <w:t>．</w:t>
            </w:r>
          </w:p>
        </w:tc>
        <w:tc>
          <w:tcPr>
            <w:tcW w:w="4001" w:type="dxa"/>
            <w:gridSpan w:val="2"/>
            <w:tcBorders>
              <w:top w:val="single" w:sz="8" w:space="0" w:color="auto"/>
              <w:left w:val="single" w:sz="8" w:space="0" w:color="auto"/>
              <w:bottom w:val="single" w:sz="8" w:space="0" w:color="auto"/>
              <w:right w:val="single" w:sz="8" w:space="0" w:color="auto"/>
            </w:tcBorders>
          </w:tcPr>
          <w:p w:rsidR="00630692" w:rsidRDefault="00630692">
            <w:pPr>
              <w:spacing w:line="240" w:lineRule="exact"/>
              <w:rPr>
                <w:bCs/>
                <w:szCs w:val="21"/>
              </w:rPr>
            </w:pPr>
            <w:r>
              <w:rPr>
                <w:rFonts w:hint="eastAsia"/>
                <w:szCs w:val="21"/>
              </w:rPr>
              <w:t>□</w:t>
            </w:r>
            <w:r>
              <w:rPr>
                <w:rFonts w:hAnsi="宋体" w:hint="eastAsia"/>
                <w:bCs/>
                <w:szCs w:val="21"/>
              </w:rPr>
              <w:t>无</w:t>
            </w:r>
            <w:r>
              <w:rPr>
                <w:bCs/>
                <w:szCs w:val="21"/>
              </w:rPr>
              <w:t xml:space="preserve">  </w:t>
            </w:r>
            <w:r>
              <w:rPr>
                <w:rFonts w:hint="eastAsia"/>
                <w:szCs w:val="21"/>
              </w:rPr>
              <w:t>□</w:t>
            </w:r>
            <w:r>
              <w:rPr>
                <w:rFonts w:hAnsi="宋体" w:hint="eastAsia"/>
                <w:bCs/>
                <w:szCs w:val="21"/>
              </w:rPr>
              <w:t>有，原因：</w:t>
            </w:r>
          </w:p>
          <w:p w:rsidR="00630692" w:rsidRDefault="00630692">
            <w:pPr>
              <w:spacing w:line="240" w:lineRule="exact"/>
              <w:rPr>
                <w:bCs/>
                <w:szCs w:val="21"/>
                <w:u w:val="single"/>
              </w:rPr>
            </w:pPr>
            <w:r>
              <w:rPr>
                <w:bCs/>
                <w:szCs w:val="21"/>
              </w:rPr>
              <w:t>1</w:t>
            </w:r>
            <w:r>
              <w:rPr>
                <w:rFonts w:hAnsi="宋体" w:hint="eastAsia"/>
                <w:bCs/>
                <w:szCs w:val="21"/>
              </w:rPr>
              <w:t>．</w:t>
            </w:r>
            <w:r>
              <w:rPr>
                <w:rFonts w:hAnsi="宋体"/>
                <w:bCs/>
                <w:szCs w:val="21"/>
              </w:rPr>
              <w:t xml:space="preserve">                 </w:t>
            </w:r>
            <w:r>
              <w:rPr>
                <w:bCs/>
                <w:szCs w:val="21"/>
              </w:rPr>
              <w:t>2</w:t>
            </w:r>
            <w:r>
              <w:rPr>
                <w:rFonts w:hAnsi="宋体" w:hint="eastAsia"/>
                <w:bCs/>
                <w:szCs w:val="21"/>
              </w:rPr>
              <w:t>．</w:t>
            </w:r>
          </w:p>
        </w:tc>
      </w:tr>
      <w:tr w:rsidR="00630692">
        <w:trPr>
          <w:gridAfter w:val="1"/>
          <w:wAfter w:w="36" w:type="dxa"/>
          <w:trHeight w:val="482"/>
        </w:trPr>
        <w:tc>
          <w:tcPr>
            <w:tcW w:w="1356" w:type="dxa"/>
            <w:gridSpan w:val="2"/>
            <w:tcBorders>
              <w:top w:val="single" w:sz="8" w:space="0" w:color="auto"/>
              <w:left w:val="single" w:sz="8" w:space="0" w:color="auto"/>
              <w:bottom w:val="single" w:sz="8" w:space="0" w:color="auto"/>
              <w:right w:val="single" w:sz="8" w:space="0" w:color="auto"/>
            </w:tcBorders>
            <w:vAlign w:val="center"/>
          </w:tcPr>
          <w:p w:rsidR="00630692" w:rsidRDefault="00630692">
            <w:pPr>
              <w:adjustRightInd w:val="0"/>
              <w:snapToGrid w:val="0"/>
              <w:spacing w:line="240" w:lineRule="exact"/>
              <w:rPr>
                <w:rFonts w:eastAsia="黑体"/>
                <w:bCs/>
                <w:szCs w:val="21"/>
              </w:rPr>
            </w:pPr>
            <w:r>
              <w:rPr>
                <w:rFonts w:eastAsia="黑体" w:hint="eastAsia"/>
                <w:bCs/>
                <w:szCs w:val="21"/>
              </w:rPr>
              <w:t>护士签名</w:t>
            </w:r>
          </w:p>
        </w:tc>
        <w:tc>
          <w:tcPr>
            <w:tcW w:w="4295" w:type="dxa"/>
            <w:gridSpan w:val="2"/>
            <w:tcBorders>
              <w:top w:val="single" w:sz="8" w:space="0" w:color="auto"/>
              <w:left w:val="single" w:sz="8" w:space="0" w:color="auto"/>
              <w:right w:val="single" w:sz="8" w:space="0" w:color="auto"/>
            </w:tcBorders>
          </w:tcPr>
          <w:p w:rsidR="00630692" w:rsidRDefault="00630692">
            <w:pPr>
              <w:spacing w:line="240" w:lineRule="exact"/>
              <w:jc w:val="center"/>
              <w:rPr>
                <w:bCs/>
                <w:szCs w:val="21"/>
              </w:rPr>
            </w:pPr>
          </w:p>
        </w:tc>
        <w:tc>
          <w:tcPr>
            <w:tcW w:w="4001" w:type="dxa"/>
            <w:gridSpan w:val="2"/>
            <w:tcBorders>
              <w:top w:val="single" w:sz="8" w:space="0" w:color="auto"/>
              <w:left w:val="single" w:sz="8" w:space="0" w:color="auto"/>
              <w:right w:val="single" w:sz="8" w:space="0" w:color="auto"/>
            </w:tcBorders>
          </w:tcPr>
          <w:p w:rsidR="00630692" w:rsidRDefault="00630692">
            <w:pPr>
              <w:spacing w:line="240" w:lineRule="exact"/>
              <w:jc w:val="center"/>
              <w:rPr>
                <w:bCs/>
                <w:szCs w:val="21"/>
              </w:rPr>
            </w:pPr>
          </w:p>
        </w:tc>
      </w:tr>
      <w:tr w:rsidR="00630692">
        <w:trPr>
          <w:gridAfter w:val="1"/>
          <w:wAfter w:w="36" w:type="dxa"/>
          <w:trHeight w:val="544"/>
        </w:trPr>
        <w:tc>
          <w:tcPr>
            <w:tcW w:w="1356" w:type="dxa"/>
            <w:gridSpan w:val="2"/>
            <w:tcBorders>
              <w:top w:val="single" w:sz="8" w:space="0" w:color="auto"/>
              <w:left w:val="single" w:sz="8" w:space="0" w:color="auto"/>
              <w:bottom w:val="single" w:sz="8" w:space="0" w:color="auto"/>
              <w:right w:val="single" w:sz="8" w:space="0" w:color="auto"/>
            </w:tcBorders>
            <w:vAlign w:val="center"/>
          </w:tcPr>
          <w:p w:rsidR="00630692" w:rsidRDefault="00630692">
            <w:pPr>
              <w:adjustRightInd w:val="0"/>
              <w:snapToGrid w:val="0"/>
              <w:spacing w:line="240" w:lineRule="exact"/>
              <w:rPr>
                <w:rFonts w:eastAsia="黑体"/>
                <w:bCs/>
                <w:szCs w:val="21"/>
              </w:rPr>
            </w:pPr>
            <w:r>
              <w:rPr>
                <w:rFonts w:eastAsia="黑体" w:hint="eastAsia"/>
                <w:bCs/>
                <w:szCs w:val="21"/>
              </w:rPr>
              <w:lastRenderedPageBreak/>
              <w:t>医师签名</w:t>
            </w:r>
          </w:p>
        </w:tc>
        <w:tc>
          <w:tcPr>
            <w:tcW w:w="4295" w:type="dxa"/>
            <w:gridSpan w:val="2"/>
            <w:tcBorders>
              <w:top w:val="single" w:sz="8" w:space="0" w:color="auto"/>
              <w:left w:val="single" w:sz="8" w:space="0" w:color="auto"/>
              <w:bottom w:val="single" w:sz="8" w:space="0" w:color="auto"/>
              <w:right w:val="single" w:sz="8" w:space="0" w:color="auto"/>
            </w:tcBorders>
          </w:tcPr>
          <w:p w:rsidR="00630692" w:rsidRDefault="00630692">
            <w:pPr>
              <w:spacing w:line="240" w:lineRule="exact"/>
              <w:rPr>
                <w:bCs/>
                <w:szCs w:val="21"/>
              </w:rPr>
            </w:pPr>
          </w:p>
        </w:tc>
        <w:tc>
          <w:tcPr>
            <w:tcW w:w="4001" w:type="dxa"/>
            <w:gridSpan w:val="2"/>
            <w:tcBorders>
              <w:top w:val="single" w:sz="8" w:space="0" w:color="auto"/>
              <w:left w:val="single" w:sz="8" w:space="0" w:color="auto"/>
              <w:bottom w:val="single" w:sz="8" w:space="0" w:color="auto"/>
              <w:right w:val="single" w:sz="8" w:space="0" w:color="auto"/>
            </w:tcBorders>
          </w:tcPr>
          <w:p w:rsidR="00630692" w:rsidRDefault="00630692">
            <w:pPr>
              <w:spacing w:line="240" w:lineRule="exact"/>
              <w:rPr>
                <w:bCs/>
                <w:szCs w:val="21"/>
              </w:rPr>
            </w:pPr>
          </w:p>
          <w:p w:rsidR="00630692" w:rsidRDefault="00630692">
            <w:pPr>
              <w:spacing w:line="240" w:lineRule="exact"/>
              <w:rPr>
                <w:bCs/>
                <w:szCs w:val="21"/>
              </w:rPr>
            </w:pPr>
          </w:p>
        </w:tc>
      </w:tr>
      <w:tr w:rsidR="00630692">
        <w:trPr>
          <w:gridBefore w:val="1"/>
          <w:wBefore w:w="583" w:type="dxa"/>
          <w:cantSplit/>
          <w:trHeight w:val="306"/>
        </w:trPr>
        <w:tc>
          <w:tcPr>
            <w:tcW w:w="773" w:type="dxa"/>
            <w:tcBorders>
              <w:top w:val="double" w:sz="4" w:space="0" w:color="auto"/>
              <w:left w:val="double" w:sz="4" w:space="0" w:color="auto"/>
              <w:bottom w:val="double" w:sz="4" w:space="0" w:color="auto"/>
              <w:right w:val="double" w:sz="4" w:space="0" w:color="auto"/>
            </w:tcBorders>
            <w:vAlign w:val="center"/>
          </w:tcPr>
          <w:p w:rsidR="00630692" w:rsidRDefault="00630692">
            <w:pPr>
              <w:spacing w:line="240" w:lineRule="exact"/>
              <w:rPr>
                <w:rFonts w:ascii="黑体" w:eastAsia="黑体" w:hAnsi="黑体"/>
                <w:bCs/>
                <w:szCs w:val="21"/>
              </w:rPr>
            </w:pPr>
            <w:r>
              <w:rPr>
                <w:rFonts w:ascii="黑体" w:eastAsia="黑体" w:hAnsi="黑体" w:hint="eastAsia"/>
                <w:bCs/>
                <w:szCs w:val="21"/>
              </w:rPr>
              <w:t>时间</w:t>
            </w:r>
          </w:p>
        </w:tc>
        <w:tc>
          <w:tcPr>
            <w:tcW w:w="3142" w:type="dxa"/>
            <w:tcBorders>
              <w:top w:val="double" w:sz="4" w:space="0" w:color="auto"/>
              <w:left w:val="double" w:sz="4" w:space="0" w:color="auto"/>
              <w:bottom w:val="double" w:sz="4" w:space="0" w:color="auto"/>
              <w:right w:val="double" w:sz="4" w:space="0" w:color="auto"/>
            </w:tcBorders>
          </w:tcPr>
          <w:p w:rsidR="00630692" w:rsidRDefault="00630692">
            <w:pPr>
              <w:spacing w:line="240" w:lineRule="exact"/>
              <w:jc w:val="center"/>
              <w:rPr>
                <w:rFonts w:ascii="黑体" w:eastAsia="黑体" w:hAnsi="黑体"/>
                <w:bCs/>
                <w:szCs w:val="21"/>
                <w:u w:val="single"/>
              </w:rPr>
            </w:pPr>
            <w:r>
              <w:rPr>
                <w:rFonts w:ascii="黑体" w:eastAsia="黑体" w:hAnsi="黑体" w:hint="eastAsia"/>
                <w:bCs/>
                <w:szCs w:val="21"/>
              </w:rPr>
              <w:t>住院第</w:t>
            </w:r>
            <w:r>
              <w:rPr>
                <w:rFonts w:ascii="黑体" w:eastAsia="黑体" w:hAnsi="黑体"/>
                <w:bCs/>
                <w:szCs w:val="21"/>
              </w:rPr>
              <w:t>3</w:t>
            </w:r>
            <w:r>
              <w:rPr>
                <w:rFonts w:ascii="黑体" w:eastAsia="黑体" w:hAnsi="黑体" w:hint="eastAsia"/>
                <w:bCs/>
                <w:szCs w:val="21"/>
              </w:rPr>
              <w:t>天</w:t>
            </w:r>
          </w:p>
        </w:tc>
        <w:tc>
          <w:tcPr>
            <w:tcW w:w="2535" w:type="dxa"/>
            <w:gridSpan w:val="2"/>
            <w:tcBorders>
              <w:top w:val="double" w:sz="4" w:space="0" w:color="auto"/>
              <w:left w:val="double" w:sz="4" w:space="0" w:color="auto"/>
              <w:bottom w:val="double" w:sz="4" w:space="0" w:color="auto"/>
              <w:right w:val="double" w:sz="4" w:space="0" w:color="auto"/>
            </w:tcBorders>
          </w:tcPr>
          <w:p w:rsidR="00630692" w:rsidRDefault="00630692" w:rsidP="00A27AC7">
            <w:pPr>
              <w:spacing w:line="240" w:lineRule="exact"/>
              <w:ind w:firstLineChars="50" w:firstLine="105"/>
              <w:jc w:val="center"/>
              <w:rPr>
                <w:rFonts w:ascii="黑体" w:eastAsia="黑体" w:hAnsi="黑体"/>
                <w:bCs/>
                <w:szCs w:val="21"/>
              </w:rPr>
            </w:pPr>
            <w:r>
              <w:rPr>
                <w:rFonts w:ascii="黑体" w:eastAsia="黑体" w:hAnsi="黑体" w:hint="eastAsia"/>
                <w:bCs/>
                <w:szCs w:val="21"/>
              </w:rPr>
              <w:t>住院第</w:t>
            </w:r>
            <w:r>
              <w:rPr>
                <w:rFonts w:ascii="黑体" w:eastAsia="黑体" w:hAnsi="黑体"/>
                <w:bCs/>
                <w:szCs w:val="21"/>
              </w:rPr>
              <w:t>4-6</w:t>
            </w:r>
            <w:r>
              <w:rPr>
                <w:rFonts w:ascii="黑体" w:eastAsia="黑体" w:hAnsi="黑体" w:hint="eastAsia"/>
                <w:bCs/>
                <w:szCs w:val="21"/>
              </w:rPr>
              <w:t>天</w:t>
            </w:r>
          </w:p>
        </w:tc>
        <w:tc>
          <w:tcPr>
            <w:tcW w:w="2655" w:type="dxa"/>
            <w:gridSpan w:val="2"/>
            <w:tcBorders>
              <w:top w:val="double" w:sz="4" w:space="0" w:color="auto"/>
              <w:left w:val="double" w:sz="4" w:space="0" w:color="auto"/>
              <w:bottom w:val="double" w:sz="4" w:space="0" w:color="auto"/>
              <w:right w:val="double" w:sz="4" w:space="0" w:color="auto"/>
            </w:tcBorders>
            <w:vAlign w:val="center"/>
          </w:tcPr>
          <w:p w:rsidR="00630692" w:rsidRDefault="00630692">
            <w:pPr>
              <w:spacing w:line="240" w:lineRule="exact"/>
              <w:jc w:val="center"/>
              <w:rPr>
                <w:rFonts w:ascii="黑体" w:eastAsia="黑体"/>
                <w:bCs/>
                <w:szCs w:val="21"/>
              </w:rPr>
            </w:pPr>
            <w:r>
              <w:rPr>
                <w:rFonts w:ascii="黑体" w:eastAsia="黑体" w:hint="eastAsia"/>
                <w:bCs/>
                <w:szCs w:val="21"/>
              </w:rPr>
              <w:t>住院第</w:t>
            </w:r>
            <w:r>
              <w:rPr>
                <w:rFonts w:ascii="黑体" w:eastAsia="黑体"/>
                <w:bCs/>
                <w:szCs w:val="21"/>
              </w:rPr>
              <w:t>7-10</w:t>
            </w:r>
            <w:r>
              <w:rPr>
                <w:rFonts w:ascii="黑体" w:eastAsia="黑体" w:hint="eastAsia"/>
                <w:bCs/>
                <w:szCs w:val="21"/>
              </w:rPr>
              <w:t>天</w:t>
            </w:r>
          </w:p>
        </w:tc>
      </w:tr>
      <w:tr w:rsidR="00630692">
        <w:trPr>
          <w:gridBefore w:val="1"/>
          <w:wBefore w:w="583" w:type="dxa"/>
          <w:cantSplit/>
          <w:trHeight w:val="3292"/>
        </w:trPr>
        <w:tc>
          <w:tcPr>
            <w:tcW w:w="773" w:type="dxa"/>
            <w:tcBorders>
              <w:top w:val="double" w:sz="4" w:space="0" w:color="auto"/>
              <w:left w:val="single" w:sz="8" w:space="0" w:color="auto"/>
              <w:bottom w:val="single" w:sz="8" w:space="0" w:color="auto"/>
              <w:right w:val="single" w:sz="8" w:space="0" w:color="auto"/>
            </w:tcBorders>
            <w:vAlign w:val="center"/>
          </w:tcPr>
          <w:p w:rsidR="00630692" w:rsidRDefault="00630692" w:rsidP="00A27AC7">
            <w:pPr>
              <w:spacing w:line="240" w:lineRule="exact"/>
              <w:ind w:firstLineChars="50" w:firstLine="105"/>
              <w:jc w:val="center"/>
              <w:rPr>
                <w:rFonts w:eastAsia="黑体"/>
                <w:bCs/>
                <w:szCs w:val="21"/>
              </w:rPr>
            </w:pPr>
          </w:p>
          <w:p w:rsidR="00630692" w:rsidRDefault="00630692" w:rsidP="00A27AC7">
            <w:pPr>
              <w:spacing w:line="240" w:lineRule="exact"/>
              <w:ind w:firstLineChars="50" w:firstLine="105"/>
              <w:rPr>
                <w:rFonts w:eastAsia="黑体"/>
                <w:bCs/>
                <w:szCs w:val="21"/>
              </w:rPr>
            </w:pPr>
            <w:r>
              <w:rPr>
                <w:rFonts w:eastAsia="黑体" w:hint="eastAsia"/>
                <w:bCs/>
                <w:szCs w:val="21"/>
              </w:rPr>
              <w:t>主</w:t>
            </w:r>
          </w:p>
          <w:p w:rsidR="00630692" w:rsidRDefault="00630692" w:rsidP="00A27AC7">
            <w:pPr>
              <w:spacing w:line="240" w:lineRule="exact"/>
              <w:ind w:firstLineChars="50" w:firstLine="105"/>
              <w:rPr>
                <w:rFonts w:eastAsia="黑体"/>
                <w:bCs/>
                <w:szCs w:val="21"/>
              </w:rPr>
            </w:pPr>
            <w:r>
              <w:rPr>
                <w:rFonts w:eastAsia="黑体" w:hint="eastAsia"/>
                <w:bCs/>
                <w:szCs w:val="21"/>
              </w:rPr>
              <w:t>要</w:t>
            </w:r>
          </w:p>
          <w:p w:rsidR="00630692" w:rsidRDefault="00630692" w:rsidP="00A27AC7">
            <w:pPr>
              <w:spacing w:line="240" w:lineRule="exact"/>
              <w:ind w:firstLineChars="50" w:firstLine="105"/>
              <w:rPr>
                <w:rFonts w:eastAsia="黑体"/>
                <w:bCs/>
                <w:szCs w:val="21"/>
              </w:rPr>
            </w:pPr>
            <w:r>
              <w:rPr>
                <w:rFonts w:eastAsia="黑体" w:hint="eastAsia"/>
                <w:bCs/>
                <w:szCs w:val="21"/>
              </w:rPr>
              <w:t>诊</w:t>
            </w:r>
          </w:p>
          <w:p w:rsidR="00630692" w:rsidRDefault="00630692" w:rsidP="00A27AC7">
            <w:pPr>
              <w:spacing w:line="240" w:lineRule="exact"/>
              <w:ind w:firstLineChars="50" w:firstLine="105"/>
              <w:rPr>
                <w:rFonts w:eastAsia="黑体"/>
                <w:bCs/>
                <w:szCs w:val="21"/>
              </w:rPr>
            </w:pPr>
            <w:r>
              <w:rPr>
                <w:rFonts w:eastAsia="黑体" w:hint="eastAsia"/>
                <w:bCs/>
                <w:szCs w:val="21"/>
              </w:rPr>
              <w:t>疗</w:t>
            </w:r>
          </w:p>
          <w:p w:rsidR="00630692" w:rsidRDefault="00630692" w:rsidP="00A27AC7">
            <w:pPr>
              <w:spacing w:line="240" w:lineRule="exact"/>
              <w:ind w:firstLineChars="50" w:firstLine="105"/>
              <w:rPr>
                <w:rFonts w:eastAsia="黑体"/>
                <w:bCs/>
                <w:szCs w:val="21"/>
              </w:rPr>
            </w:pPr>
            <w:r>
              <w:rPr>
                <w:rFonts w:eastAsia="黑体" w:hint="eastAsia"/>
                <w:bCs/>
                <w:szCs w:val="21"/>
              </w:rPr>
              <w:t>工</w:t>
            </w:r>
          </w:p>
          <w:p w:rsidR="00630692" w:rsidRDefault="00630692" w:rsidP="00A27AC7">
            <w:pPr>
              <w:spacing w:line="240" w:lineRule="exact"/>
              <w:ind w:firstLineChars="50" w:firstLine="105"/>
              <w:rPr>
                <w:rFonts w:eastAsia="黑体"/>
                <w:bCs/>
                <w:szCs w:val="21"/>
              </w:rPr>
            </w:pPr>
            <w:r>
              <w:rPr>
                <w:rFonts w:eastAsia="黑体" w:hint="eastAsia"/>
                <w:bCs/>
                <w:szCs w:val="21"/>
              </w:rPr>
              <w:t>作</w:t>
            </w:r>
          </w:p>
          <w:p w:rsidR="00630692" w:rsidRDefault="00630692" w:rsidP="00A27AC7">
            <w:pPr>
              <w:spacing w:line="240" w:lineRule="exact"/>
              <w:ind w:firstLineChars="50" w:firstLine="105"/>
              <w:jc w:val="center"/>
              <w:rPr>
                <w:rFonts w:eastAsia="黑体"/>
                <w:bCs/>
                <w:szCs w:val="21"/>
              </w:rPr>
            </w:pPr>
          </w:p>
        </w:tc>
        <w:tc>
          <w:tcPr>
            <w:tcW w:w="3142" w:type="dxa"/>
            <w:tcBorders>
              <w:top w:val="double" w:sz="4" w:space="0" w:color="auto"/>
              <w:left w:val="single" w:sz="8" w:space="0" w:color="auto"/>
              <w:bottom w:val="single" w:sz="8" w:space="0" w:color="auto"/>
              <w:right w:val="single" w:sz="8" w:space="0" w:color="auto"/>
            </w:tcBorders>
          </w:tcPr>
          <w:p w:rsidR="00630692" w:rsidRDefault="00630692">
            <w:pPr>
              <w:numPr>
                <w:ilvl w:val="0"/>
                <w:numId w:val="3"/>
              </w:numPr>
              <w:tabs>
                <w:tab w:val="clear" w:pos="360"/>
              </w:tabs>
              <w:spacing w:line="240" w:lineRule="exact"/>
              <w:rPr>
                <w:rFonts w:hAnsi="宋体"/>
                <w:bCs/>
                <w:szCs w:val="21"/>
              </w:rPr>
            </w:pPr>
            <w:r>
              <w:rPr>
                <w:rFonts w:hAnsi="宋体" w:hint="eastAsia"/>
                <w:bCs/>
                <w:szCs w:val="21"/>
              </w:rPr>
              <w:t>上级医师查房</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完成病历记录</w:t>
            </w:r>
          </w:p>
          <w:p w:rsidR="00630692" w:rsidRDefault="00630692">
            <w:pPr>
              <w:numPr>
                <w:ilvl w:val="0"/>
                <w:numId w:val="3"/>
              </w:numPr>
              <w:tabs>
                <w:tab w:val="clear" w:pos="360"/>
              </w:tabs>
              <w:spacing w:line="240" w:lineRule="exact"/>
              <w:rPr>
                <w:bCs/>
                <w:szCs w:val="21"/>
              </w:rPr>
            </w:pPr>
            <w:r>
              <w:rPr>
                <w:rFonts w:hAnsi="宋体" w:hint="eastAsia"/>
                <w:bCs/>
                <w:szCs w:val="21"/>
              </w:rPr>
              <w:t>评价治疗疗效，调整治疗药物</w:t>
            </w:r>
          </w:p>
          <w:p w:rsidR="00630692" w:rsidRDefault="00630692">
            <w:pPr>
              <w:spacing w:line="240" w:lineRule="exact"/>
              <w:rPr>
                <w:rFonts w:hAnsi="宋体"/>
                <w:bCs/>
                <w:szCs w:val="21"/>
              </w:rPr>
            </w:pPr>
          </w:p>
        </w:tc>
        <w:tc>
          <w:tcPr>
            <w:tcW w:w="2535" w:type="dxa"/>
            <w:gridSpan w:val="2"/>
            <w:tcBorders>
              <w:top w:val="double" w:sz="4" w:space="0" w:color="auto"/>
              <w:left w:val="single" w:sz="8" w:space="0" w:color="auto"/>
              <w:bottom w:val="single" w:sz="8" w:space="0" w:color="auto"/>
              <w:right w:val="single" w:sz="8" w:space="0" w:color="auto"/>
            </w:tcBorders>
          </w:tcPr>
          <w:p w:rsidR="00630692" w:rsidRDefault="00630692">
            <w:pPr>
              <w:numPr>
                <w:ilvl w:val="0"/>
                <w:numId w:val="3"/>
              </w:numPr>
              <w:tabs>
                <w:tab w:val="clear" w:pos="360"/>
              </w:tabs>
              <w:spacing w:line="240" w:lineRule="exact"/>
              <w:rPr>
                <w:rFonts w:hAnsi="宋体"/>
                <w:bCs/>
                <w:szCs w:val="21"/>
              </w:rPr>
            </w:pPr>
            <w:r>
              <w:rPr>
                <w:rFonts w:hAnsi="宋体" w:hint="eastAsia"/>
                <w:bCs/>
                <w:szCs w:val="21"/>
              </w:rPr>
              <w:t>上级医师查房</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完成病历记录</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评</w:t>
            </w:r>
            <w:r>
              <w:rPr>
                <w:rFonts w:hint="eastAsia"/>
                <w:bCs/>
                <w:szCs w:val="21"/>
              </w:rPr>
              <w:t>价治疗疗效</w:t>
            </w:r>
            <w:r>
              <w:rPr>
                <w:rFonts w:hAnsi="宋体" w:hint="eastAsia"/>
                <w:bCs/>
                <w:szCs w:val="21"/>
              </w:rPr>
              <w:t>调整治疗药物</w:t>
            </w:r>
          </w:p>
        </w:tc>
        <w:tc>
          <w:tcPr>
            <w:tcW w:w="2655" w:type="dxa"/>
            <w:gridSpan w:val="2"/>
            <w:tcBorders>
              <w:top w:val="double" w:sz="4" w:space="0" w:color="auto"/>
              <w:left w:val="single" w:sz="8" w:space="0" w:color="auto"/>
              <w:bottom w:val="single" w:sz="8" w:space="0" w:color="auto"/>
              <w:right w:val="single" w:sz="8" w:space="0" w:color="auto"/>
            </w:tcBorders>
          </w:tcPr>
          <w:p w:rsidR="00630692" w:rsidRDefault="00630692">
            <w:pPr>
              <w:numPr>
                <w:ilvl w:val="0"/>
                <w:numId w:val="3"/>
              </w:numPr>
              <w:tabs>
                <w:tab w:val="clear" w:pos="360"/>
              </w:tabs>
              <w:spacing w:line="240" w:lineRule="exact"/>
              <w:rPr>
                <w:rFonts w:hAnsi="宋体"/>
                <w:bCs/>
                <w:szCs w:val="21"/>
              </w:rPr>
            </w:pPr>
            <w:r>
              <w:rPr>
                <w:rFonts w:hint="eastAsia"/>
                <w:bCs/>
                <w:szCs w:val="21"/>
              </w:rPr>
              <w:t>上</w:t>
            </w:r>
            <w:r>
              <w:rPr>
                <w:rFonts w:hAnsi="宋体" w:hint="eastAsia"/>
                <w:bCs/>
                <w:szCs w:val="21"/>
              </w:rPr>
              <w:t>级医师查房，确定患者可以出院</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完</w:t>
            </w:r>
            <w:smartTag w:uri="urn:schemas-microsoft-com:office:smarttags" w:element="PersonName">
              <w:smartTagPr>
                <w:attr w:name="ProductID" w:val="成上级"/>
              </w:smartTagPr>
              <w:r>
                <w:rPr>
                  <w:rFonts w:hAnsi="宋体" w:hint="eastAsia"/>
                  <w:bCs/>
                  <w:szCs w:val="21"/>
                </w:rPr>
                <w:t>成上级</w:t>
              </w:r>
            </w:smartTag>
            <w:r>
              <w:rPr>
                <w:rFonts w:hAnsi="宋体" w:hint="eastAsia"/>
                <w:bCs/>
                <w:szCs w:val="21"/>
              </w:rPr>
              <w:t>医师查房记录、出院记录、出院证明书和病历首页的填写</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通知出院</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向患者交待出院注意事项</w:t>
            </w:r>
          </w:p>
          <w:p w:rsidR="00630692" w:rsidRDefault="00630692">
            <w:pPr>
              <w:numPr>
                <w:ilvl w:val="0"/>
                <w:numId w:val="3"/>
              </w:numPr>
              <w:tabs>
                <w:tab w:val="clear" w:pos="360"/>
              </w:tabs>
              <w:spacing w:line="240" w:lineRule="exact"/>
              <w:rPr>
                <w:bCs/>
                <w:szCs w:val="21"/>
              </w:rPr>
            </w:pPr>
            <w:r>
              <w:rPr>
                <w:rFonts w:hAnsi="宋体" w:hint="eastAsia"/>
                <w:bCs/>
                <w:szCs w:val="21"/>
              </w:rPr>
              <w:t>若患者不能出院，在病程记录中说明原因和继续治疗的方案</w:t>
            </w:r>
          </w:p>
        </w:tc>
      </w:tr>
      <w:tr w:rsidR="00630692">
        <w:trPr>
          <w:gridBefore w:val="1"/>
          <w:wBefore w:w="583" w:type="dxa"/>
          <w:cantSplit/>
          <w:trHeight w:val="2116"/>
        </w:trPr>
        <w:tc>
          <w:tcPr>
            <w:tcW w:w="773" w:type="dxa"/>
            <w:tcBorders>
              <w:top w:val="single" w:sz="8" w:space="0" w:color="auto"/>
              <w:left w:val="single" w:sz="8" w:space="0" w:color="auto"/>
              <w:bottom w:val="single" w:sz="8" w:space="0" w:color="auto"/>
              <w:right w:val="single" w:sz="8" w:space="0" w:color="auto"/>
            </w:tcBorders>
            <w:vAlign w:val="center"/>
          </w:tcPr>
          <w:p w:rsidR="00630692" w:rsidRDefault="00630692" w:rsidP="00A27AC7">
            <w:pPr>
              <w:spacing w:line="240" w:lineRule="exact"/>
              <w:ind w:firstLineChars="50" w:firstLine="105"/>
              <w:rPr>
                <w:rFonts w:eastAsia="黑体"/>
                <w:bCs/>
                <w:szCs w:val="21"/>
              </w:rPr>
            </w:pPr>
            <w:r>
              <w:rPr>
                <w:rFonts w:eastAsia="黑体" w:hint="eastAsia"/>
                <w:bCs/>
                <w:szCs w:val="21"/>
              </w:rPr>
              <w:t>重</w:t>
            </w:r>
          </w:p>
          <w:p w:rsidR="00630692" w:rsidRDefault="00630692" w:rsidP="00A27AC7">
            <w:pPr>
              <w:spacing w:line="240" w:lineRule="exact"/>
              <w:ind w:firstLineChars="50" w:firstLine="105"/>
              <w:rPr>
                <w:rFonts w:eastAsia="黑体"/>
                <w:bCs/>
                <w:szCs w:val="21"/>
              </w:rPr>
            </w:pPr>
          </w:p>
          <w:p w:rsidR="00630692" w:rsidRDefault="00630692" w:rsidP="00A27AC7">
            <w:pPr>
              <w:spacing w:line="240" w:lineRule="exact"/>
              <w:ind w:firstLineChars="50" w:firstLine="105"/>
              <w:rPr>
                <w:rFonts w:eastAsia="黑体"/>
                <w:bCs/>
                <w:szCs w:val="21"/>
              </w:rPr>
            </w:pPr>
            <w:r>
              <w:rPr>
                <w:rFonts w:eastAsia="黑体" w:hint="eastAsia"/>
                <w:bCs/>
                <w:szCs w:val="21"/>
              </w:rPr>
              <w:t>点</w:t>
            </w:r>
          </w:p>
          <w:p w:rsidR="00630692" w:rsidRDefault="00630692" w:rsidP="00A27AC7">
            <w:pPr>
              <w:spacing w:line="240" w:lineRule="exact"/>
              <w:ind w:firstLineChars="50" w:firstLine="105"/>
              <w:rPr>
                <w:rFonts w:eastAsia="黑体"/>
                <w:bCs/>
                <w:szCs w:val="21"/>
              </w:rPr>
            </w:pPr>
          </w:p>
          <w:p w:rsidR="00630692" w:rsidRDefault="00630692" w:rsidP="00A27AC7">
            <w:pPr>
              <w:spacing w:line="240" w:lineRule="exact"/>
              <w:ind w:firstLineChars="50" w:firstLine="105"/>
              <w:rPr>
                <w:rFonts w:eastAsia="黑体"/>
                <w:bCs/>
                <w:szCs w:val="21"/>
              </w:rPr>
            </w:pPr>
            <w:r>
              <w:rPr>
                <w:rFonts w:eastAsia="黑体" w:hint="eastAsia"/>
                <w:bCs/>
                <w:szCs w:val="21"/>
              </w:rPr>
              <w:t>医</w:t>
            </w:r>
          </w:p>
          <w:p w:rsidR="00630692" w:rsidRDefault="00630692" w:rsidP="00A27AC7">
            <w:pPr>
              <w:spacing w:line="240" w:lineRule="exact"/>
              <w:ind w:firstLineChars="50" w:firstLine="105"/>
              <w:rPr>
                <w:rFonts w:eastAsia="黑体"/>
                <w:bCs/>
                <w:szCs w:val="21"/>
              </w:rPr>
            </w:pPr>
          </w:p>
          <w:p w:rsidR="00630692" w:rsidRDefault="00630692" w:rsidP="00A27AC7">
            <w:pPr>
              <w:spacing w:line="240" w:lineRule="exact"/>
              <w:ind w:firstLineChars="50" w:firstLine="105"/>
              <w:rPr>
                <w:rFonts w:eastAsia="黑体"/>
                <w:bCs/>
                <w:szCs w:val="21"/>
              </w:rPr>
            </w:pPr>
            <w:r>
              <w:rPr>
                <w:rFonts w:eastAsia="黑体" w:hint="eastAsia"/>
                <w:bCs/>
                <w:szCs w:val="21"/>
              </w:rPr>
              <w:t>嘱</w:t>
            </w:r>
          </w:p>
        </w:tc>
        <w:tc>
          <w:tcPr>
            <w:tcW w:w="3142" w:type="dxa"/>
            <w:tcBorders>
              <w:top w:val="single" w:sz="8" w:space="0" w:color="auto"/>
              <w:left w:val="single" w:sz="8" w:space="0" w:color="auto"/>
              <w:bottom w:val="single" w:sz="8" w:space="0" w:color="auto"/>
              <w:right w:val="single" w:sz="8" w:space="0" w:color="auto"/>
            </w:tcBorders>
          </w:tcPr>
          <w:p w:rsidR="00630692" w:rsidRDefault="00630692">
            <w:pPr>
              <w:spacing w:line="240" w:lineRule="exact"/>
              <w:rPr>
                <w:b/>
                <w:szCs w:val="21"/>
              </w:rPr>
            </w:pPr>
            <w:r>
              <w:rPr>
                <w:rFonts w:hAnsi="宋体" w:hint="eastAsia"/>
                <w:b/>
                <w:szCs w:val="21"/>
              </w:rPr>
              <w:t>长期医嘱：</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手足口病护理常规</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二级护理（病重者提高级别）</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清淡易消化饮食</w:t>
            </w:r>
            <w:r>
              <w:rPr>
                <w:rFonts w:ascii="宋体" w:hAnsi="宋体"/>
                <w:szCs w:val="21"/>
              </w:rPr>
              <w:t>/</w:t>
            </w:r>
            <w:r>
              <w:rPr>
                <w:rFonts w:ascii="宋体" w:hAnsi="宋体" w:hint="eastAsia"/>
                <w:szCs w:val="21"/>
              </w:rPr>
              <w:t>母乳喂养</w:t>
            </w:r>
            <w:r>
              <w:rPr>
                <w:rFonts w:ascii="宋体" w:hAnsi="宋体"/>
                <w:szCs w:val="21"/>
              </w:rPr>
              <w:t>/</w:t>
            </w:r>
            <w:r>
              <w:rPr>
                <w:rFonts w:ascii="宋体" w:hAnsi="宋体" w:hint="eastAsia"/>
                <w:szCs w:val="21"/>
              </w:rPr>
              <w:t>混合喂养</w:t>
            </w:r>
          </w:p>
          <w:p w:rsidR="00630692" w:rsidRDefault="00630692">
            <w:pPr>
              <w:spacing w:line="240" w:lineRule="exact"/>
              <w:jc w:val="left"/>
              <w:rPr>
                <w:rFonts w:ascii="宋体"/>
                <w:szCs w:val="21"/>
              </w:rPr>
            </w:pPr>
            <w:r>
              <w:rPr>
                <w:rFonts w:hint="eastAsia"/>
                <w:szCs w:val="21"/>
              </w:rPr>
              <w:t>□留陪一人</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紫外线消毒房间</w:t>
            </w:r>
            <w:r>
              <w:rPr>
                <w:rFonts w:ascii="宋体" w:hAnsi="宋体"/>
                <w:szCs w:val="21"/>
              </w:rPr>
              <w:t xml:space="preserve"> 15min Qd</w:t>
            </w:r>
          </w:p>
          <w:p w:rsidR="00630692" w:rsidRDefault="00630692">
            <w:pPr>
              <w:spacing w:line="240" w:lineRule="exact"/>
              <w:jc w:val="left"/>
              <w:rPr>
                <w:rFonts w:ascii="宋体"/>
                <w:szCs w:val="21"/>
              </w:rPr>
            </w:pPr>
            <w:r>
              <w:rPr>
                <w:rFonts w:hint="eastAsia"/>
                <w:szCs w:val="21"/>
              </w:rPr>
              <w:t>□体温、脉搏、呼吸、</w:t>
            </w:r>
            <w:r>
              <w:rPr>
                <w:rFonts w:ascii="宋体" w:hAnsi="宋体" w:hint="eastAsia"/>
                <w:szCs w:val="21"/>
              </w:rPr>
              <w:t>血压、</w:t>
            </w:r>
            <w:r>
              <w:rPr>
                <w:rFonts w:ascii="宋体" w:hAnsi="宋体"/>
                <w:szCs w:val="21"/>
              </w:rPr>
              <w:t>SpO</w:t>
            </w:r>
            <w:r>
              <w:rPr>
                <w:rFonts w:ascii="宋体" w:hAnsi="宋体"/>
                <w:sz w:val="18"/>
                <w:szCs w:val="21"/>
              </w:rPr>
              <w:t>2</w:t>
            </w:r>
            <w:r>
              <w:rPr>
                <w:rFonts w:ascii="宋体" w:hAnsi="宋体" w:hint="eastAsia"/>
                <w:szCs w:val="21"/>
              </w:rPr>
              <w:t>监测（病重者）</w:t>
            </w:r>
          </w:p>
          <w:p w:rsidR="00630692" w:rsidRDefault="00630692">
            <w:pPr>
              <w:spacing w:line="240" w:lineRule="exact"/>
              <w:jc w:val="left"/>
              <w:rPr>
                <w:rFonts w:ascii="宋体"/>
                <w:szCs w:val="21"/>
              </w:rPr>
            </w:pPr>
            <w:r>
              <w:rPr>
                <w:rFonts w:hint="eastAsia"/>
                <w:szCs w:val="21"/>
              </w:rPr>
              <w:t>□抗病毒治疗□</w:t>
            </w:r>
            <w:r>
              <w:rPr>
                <w:szCs w:val="21"/>
              </w:rPr>
              <w:t>.</w:t>
            </w:r>
            <w:r>
              <w:rPr>
                <w:rFonts w:hint="eastAsia"/>
                <w:szCs w:val="21"/>
              </w:rPr>
              <w:t>利巴韦林</w:t>
            </w:r>
            <w:r>
              <w:rPr>
                <w:szCs w:val="21"/>
              </w:rPr>
              <w:t>10~15mg/kg.d</w:t>
            </w:r>
            <w:r>
              <w:rPr>
                <w:rFonts w:hint="eastAsia"/>
                <w:szCs w:val="21"/>
              </w:rPr>
              <w:t>，□</w:t>
            </w:r>
            <w:r>
              <w:rPr>
                <w:szCs w:val="21"/>
              </w:rPr>
              <w:t>.</w:t>
            </w:r>
            <w:r>
              <w:rPr>
                <w:rFonts w:hint="eastAsia"/>
                <w:szCs w:val="21"/>
              </w:rPr>
              <w:t>热毒宁或□</w:t>
            </w:r>
            <w:r>
              <w:rPr>
                <w:szCs w:val="21"/>
              </w:rPr>
              <w:t>.</w:t>
            </w:r>
            <w:r>
              <w:rPr>
                <w:rFonts w:hint="eastAsia"/>
                <w:szCs w:val="21"/>
              </w:rPr>
              <w:t>喜炎平</w:t>
            </w:r>
          </w:p>
          <w:p w:rsidR="00630692" w:rsidRDefault="00630692">
            <w:pPr>
              <w:spacing w:line="240" w:lineRule="exact"/>
              <w:jc w:val="left"/>
              <w:rPr>
                <w:szCs w:val="21"/>
              </w:rPr>
            </w:pPr>
            <w:r>
              <w:rPr>
                <w:rFonts w:hint="eastAsia"/>
                <w:szCs w:val="21"/>
              </w:rPr>
              <w:t>□对症、</w:t>
            </w:r>
            <w:r>
              <w:rPr>
                <w:rFonts w:ascii="宋体" w:hAnsi="宋体" w:hint="eastAsia"/>
                <w:szCs w:val="21"/>
              </w:rPr>
              <w:t>支持治疗：</w:t>
            </w:r>
            <w:r>
              <w:rPr>
                <w:rFonts w:hint="eastAsia"/>
                <w:szCs w:val="21"/>
              </w:rPr>
              <w:t>□</w:t>
            </w:r>
            <w:r>
              <w:rPr>
                <w:szCs w:val="21"/>
              </w:rPr>
              <w:t xml:space="preserve">VitC 50-100 mg /kg   </w:t>
            </w:r>
            <w:r>
              <w:rPr>
                <w:rFonts w:hint="eastAsia"/>
                <w:szCs w:val="21"/>
              </w:rPr>
              <w:t>□水溶性维生素</w:t>
            </w:r>
            <w:r>
              <w:rPr>
                <w:szCs w:val="21"/>
              </w:rPr>
              <w:t>2ml qd</w:t>
            </w:r>
          </w:p>
          <w:p w:rsidR="00630692" w:rsidRDefault="00630692">
            <w:pPr>
              <w:spacing w:line="240" w:lineRule="exact"/>
              <w:jc w:val="left"/>
              <w:rPr>
                <w:rFonts w:ascii="宋体"/>
                <w:szCs w:val="21"/>
              </w:rPr>
            </w:pPr>
            <w:r>
              <w:rPr>
                <w:rFonts w:ascii="宋体" w:hAnsi="宋体" w:hint="eastAsia"/>
                <w:szCs w:val="21"/>
              </w:rPr>
              <w:t>有心肌损害者</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果糖二磷酸钠</w:t>
            </w:r>
            <w:r>
              <w:rPr>
                <w:rFonts w:ascii="宋体" w:hAnsi="宋体"/>
                <w:szCs w:val="21"/>
              </w:rPr>
              <w:t>100</w:t>
            </w:r>
            <w:r>
              <w:rPr>
                <w:szCs w:val="21"/>
              </w:rPr>
              <w:t>~</w:t>
            </w:r>
            <w:r>
              <w:rPr>
                <w:rFonts w:ascii="宋体" w:hAnsi="宋体"/>
                <w:szCs w:val="21"/>
              </w:rPr>
              <w:t>250mg/kg.</w:t>
            </w:r>
            <w:r>
              <w:rPr>
                <w:rFonts w:ascii="宋体" w:hAnsi="宋体" w:hint="eastAsia"/>
                <w:szCs w:val="21"/>
              </w:rPr>
              <w:t>次</w:t>
            </w:r>
            <w:r>
              <w:rPr>
                <w:rFonts w:ascii="宋体" w:hAnsi="宋体"/>
                <w:szCs w:val="21"/>
              </w:rPr>
              <w:t>,Qd</w:t>
            </w:r>
          </w:p>
          <w:p w:rsidR="00630692" w:rsidRDefault="00630692">
            <w:pPr>
              <w:spacing w:line="240" w:lineRule="exact"/>
              <w:rPr>
                <w:szCs w:val="21"/>
              </w:rPr>
            </w:pPr>
            <w:r>
              <w:rPr>
                <w:rFonts w:hint="eastAsia"/>
                <w:szCs w:val="21"/>
              </w:rPr>
              <w:t>□合并细菌感染者：可选用□美洛西林钠（</w:t>
            </w:r>
            <w:r>
              <w:rPr>
                <w:szCs w:val="21"/>
              </w:rPr>
              <w:t>50-100mg/kg.d,</w:t>
            </w:r>
            <w:r>
              <w:rPr>
                <w:rFonts w:hint="eastAsia"/>
                <w:szCs w:val="21"/>
              </w:rPr>
              <w:t>分两次用）□头孢曲松钠（</w:t>
            </w:r>
            <w:r>
              <w:rPr>
                <w:szCs w:val="21"/>
              </w:rPr>
              <w:t>50-80 mg/kg.d,Qd</w:t>
            </w:r>
            <w:r>
              <w:rPr>
                <w:rFonts w:hint="eastAsia"/>
                <w:szCs w:val="21"/>
              </w:rPr>
              <w:t>）</w:t>
            </w:r>
          </w:p>
          <w:p w:rsidR="00630692" w:rsidRDefault="00630692">
            <w:pPr>
              <w:spacing w:line="240" w:lineRule="exact"/>
              <w:jc w:val="left"/>
              <w:rPr>
                <w:rFonts w:ascii="宋体"/>
                <w:szCs w:val="21"/>
              </w:rPr>
            </w:pPr>
            <w:r>
              <w:rPr>
                <w:rFonts w:hint="eastAsia"/>
                <w:szCs w:val="21"/>
              </w:rPr>
              <w:t>□甘露醇：酌情应用</w:t>
            </w:r>
          </w:p>
          <w:p w:rsidR="00630692" w:rsidRDefault="00630692">
            <w:pPr>
              <w:spacing w:line="240" w:lineRule="exact"/>
              <w:rPr>
                <w:b/>
                <w:szCs w:val="21"/>
              </w:rPr>
            </w:pPr>
            <w:r>
              <w:rPr>
                <w:rFonts w:hAnsi="宋体" w:hint="eastAsia"/>
                <w:b/>
                <w:szCs w:val="21"/>
              </w:rPr>
              <w:t>临时医嘱：</w:t>
            </w:r>
          </w:p>
          <w:p w:rsidR="00630692" w:rsidRDefault="00630692">
            <w:pPr>
              <w:numPr>
                <w:ilvl w:val="0"/>
                <w:numId w:val="3"/>
              </w:numPr>
              <w:tabs>
                <w:tab w:val="clear" w:pos="360"/>
              </w:tabs>
              <w:spacing w:line="240" w:lineRule="exact"/>
              <w:rPr>
                <w:rFonts w:hAnsi="宋体"/>
                <w:bCs/>
                <w:szCs w:val="21"/>
              </w:rPr>
            </w:pPr>
            <w:r>
              <w:rPr>
                <w:rFonts w:hAnsi="宋体" w:cs="宋体" w:hint="eastAsia"/>
                <w:bCs/>
                <w:szCs w:val="21"/>
              </w:rPr>
              <w:t>根据病情需要下达</w:t>
            </w:r>
          </w:p>
          <w:p w:rsidR="00630692" w:rsidRDefault="00630692">
            <w:pPr>
              <w:numPr>
                <w:ilvl w:val="0"/>
                <w:numId w:val="3"/>
              </w:numPr>
              <w:tabs>
                <w:tab w:val="clear" w:pos="360"/>
              </w:tabs>
              <w:spacing w:line="240" w:lineRule="exact"/>
              <w:rPr>
                <w:rFonts w:hAnsi="宋体"/>
                <w:bCs/>
                <w:szCs w:val="21"/>
              </w:rPr>
            </w:pPr>
            <w:r>
              <w:rPr>
                <w:rFonts w:hint="eastAsia"/>
                <w:szCs w:val="21"/>
              </w:rPr>
              <w:t>病情危重者可选用</w:t>
            </w:r>
            <w:r w:rsidRPr="00904314">
              <w:rPr>
                <w:rFonts w:hint="eastAsia"/>
                <w:szCs w:val="21"/>
              </w:rPr>
              <w:t>：</w:t>
            </w:r>
            <w:r w:rsidR="00CD08D9" w:rsidRPr="00904314">
              <w:rPr>
                <w:rFonts w:hint="eastAsia"/>
                <w:szCs w:val="21"/>
              </w:rPr>
              <w:t>注射用甲泼尼龙琥珀酸钠</w:t>
            </w:r>
            <w:r w:rsidRPr="00904314">
              <w:rPr>
                <w:rFonts w:hint="eastAsia"/>
                <w:szCs w:val="21"/>
              </w:rPr>
              <w:t>（</w:t>
            </w:r>
            <w:r w:rsidRPr="00904314">
              <w:rPr>
                <w:szCs w:val="21"/>
              </w:rPr>
              <w:t>2-10mg/kg.</w:t>
            </w:r>
            <w:r w:rsidRPr="00904314">
              <w:rPr>
                <w:rFonts w:hint="eastAsia"/>
                <w:szCs w:val="21"/>
              </w:rPr>
              <w:t>次）</w:t>
            </w:r>
          </w:p>
        </w:tc>
        <w:tc>
          <w:tcPr>
            <w:tcW w:w="2535" w:type="dxa"/>
            <w:gridSpan w:val="2"/>
            <w:tcBorders>
              <w:top w:val="single" w:sz="8" w:space="0" w:color="auto"/>
              <w:left w:val="single" w:sz="8" w:space="0" w:color="auto"/>
              <w:bottom w:val="single" w:sz="8" w:space="0" w:color="auto"/>
              <w:right w:val="single" w:sz="8" w:space="0" w:color="auto"/>
            </w:tcBorders>
          </w:tcPr>
          <w:p w:rsidR="00630692" w:rsidRDefault="00630692">
            <w:pPr>
              <w:spacing w:line="240" w:lineRule="exact"/>
              <w:rPr>
                <w:b/>
                <w:szCs w:val="21"/>
              </w:rPr>
            </w:pPr>
            <w:r>
              <w:rPr>
                <w:rFonts w:hint="eastAsia"/>
                <w:b/>
                <w:szCs w:val="21"/>
              </w:rPr>
              <w:t>长期医嘱：</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手足口病护理常规</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二级护理（病重者提高级别）</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清淡易消化饮食</w:t>
            </w:r>
            <w:r>
              <w:rPr>
                <w:rFonts w:ascii="宋体" w:hAnsi="宋体"/>
                <w:szCs w:val="21"/>
              </w:rPr>
              <w:t>/</w:t>
            </w:r>
            <w:r>
              <w:rPr>
                <w:rFonts w:ascii="宋体" w:hAnsi="宋体" w:hint="eastAsia"/>
                <w:szCs w:val="21"/>
              </w:rPr>
              <w:t>母乳喂养</w:t>
            </w:r>
            <w:r>
              <w:rPr>
                <w:rFonts w:ascii="宋体" w:hAnsi="宋体"/>
                <w:szCs w:val="21"/>
              </w:rPr>
              <w:t>/</w:t>
            </w:r>
            <w:r>
              <w:rPr>
                <w:rFonts w:ascii="宋体" w:hAnsi="宋体" w:hint="eastAsia"/>
                <w:szCs w:val="21"/>
              </w:rPr>
              <w:t>混合喂养</w:t>
            </w:r>
          </w:p>
          <w:p w:rsidR="00630692" w:rsidRDefault="00630692">
            <w:pPr>
              <w:spacing w:line="240" w:lineRule="exact"/>
              <w:jc w:val="left"/>
              <w:rPr>
                <w:rFonts w:ascii="宋体"/>
                <w:szCs w:val="21"/>
              </w:rPr>
            </w:pPr>
            <w:r>
              <w:rPr>
                <w:rFonts w:hint="eastAsia"/>
                <w:szCs w:val="21"/>
              </w:rPr>
              <w:t>□留陪一人</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紫外线消毒房间</w:t>
            </w:r>
            <w:r>
              <w:rPr>
                <w:rFonts w:ascii="宋体" w:hAnsi="宋体"/>
                <w:szCs w:val="21"/>
              </w:rPr>
              <w:t xml:space="preserve"> 15min Qd</w:t>
            </w:r>
          </w:p>
          <w:p w:rsidR="00630692" w:rsidRDefault="00630692">
            <w:pPr>
              <w:spacing w:line="240" w:lineRule="exact"/>
              <w:jc w:val="left"/>
              <w:rPr>
                <w:rFonts w:ascii="宋体"/>
                <w:szCs w:val="21"/>
              </w:rPr>
            </w:pPr>
            <w:r>
              <w:rPr>
                <w:rFonts w:hint="eastAsia"/>
                <w:szCs w:val="21"/>
              </w:rPr>
              <w:t>□体温、脉搏、呼吸、</w:t>
            </w:r>
            <w:r>
              <w:rPr>
                <w:rFonts w:ascii="宋体" w:hAnsi="宋体" w:hint="eastAsia"/>
                <w:szCs w:val="21"/>
              </w:rPr>
              <w:t>血压、</w:t>
            </w:r>
            <w:r>
              <w:rPr>
                <w:rFonts w:ascii="宋体" w:hAnsi="宋体"/>
                <w:szCs w:val="21"/>
              </w:rPr>
              <w:t>SpO</w:t>
            </w:r>
            <w:r>
              <w:rPr>
                <w:rFonts w:ascii="宋体" w:hAnsi="宋体"/>
                <w:sz w:val="18"/>
                <w:szCs w:val="21"/>
              </w:rPr>
              <w:t>2</w:t>
            </w:r>
            <w:r>
              <w:rPr>
                <w:rFonts w:ascii="宋体" w:hAnsi="宋体" w:hint="eastAsia"/>
                <w:szCs w:val="21"/>
              </w:rPr>
              <w:t>监测（病重者）</w:t>
            </w:r>
          </w:p>
          <w:p w:rsidR="00630692" w:rsidRDefault="00630692">
            <w:pPr>
              <w:spacing w:line="240" w:lineRule="exact"/>
              <w:jc w:val="left"/>
              <w:rPr>
                <w:rFonts w:ascii="宋体"/>
                <w:szCs w:val="21"/>
              </w:rPr>
            </w:pPr>
            <w:r>
              <w:rPr>
                <w:rFonts w:hint="eastAsia"/>
                <w:szCs w:val="21"/>
              </w:rPr>
              <w:t>□抗病毒治疗□</w:t>
            </w:r>
            <w:r>
              <w:rPr>
                <w:szCs w:val="21"/>
              </w:rPr>
              <w:t>.</w:t>
            </w:r>
            <w:r>
              <w:rPr>
                <w:rFonts w:hint="eastAsia"/>
                <w:szCs w:val="21"/>
              </w:rPr>
              <w:t>利巴韦林</w:t>
            </w:r>
            <w:r>
              <w:rPr>
                <w:szCs w:val="21"/>
              </w:rPr>
              <w:t>10~15mg/kg.d</w:t>
            </w:r>
            <w:r>
              <w:rPr>
                <w:rFonts w:hint="eastAsia"/>
                <w:szCs w:val="21"/>
              </w:rPr>
              <w:t>，□</w:t>
            </w:r>
            <w:r>
              <w:rPr>
                <w:szCs w:val="21"/>
              </w:rPr>
              <w:t>.</w:t>
            </w:r>
            <w:r>
              <w:rPr>
                <w:rFonts w:hint="eastAsia"/>
                <w:szCs w:val="21"/>
              </w:rPr>
              <w:t>热毒宁或□</w:t>
            </w:r>
            <w:r>
              <w:rPr>
                <w:szCs w:val="21"/>
              </w:rPr>
              <w:t>.</w:t>
            </w:r>
            <w:r>
              <w:rPr>
                <w:rFonts w:hint="eastAsia"/>
                <w:szCs w:val="21"/>
              </w:rPr>
              <w:t>喜炎平</w:t>
            </w:r>
          </w:p>
          <w:p w:rsidR="00630692" w:rsidRDefault="00630692">
            <w:pPr>
              <w:spacing w:line="240" w:lineRule="exact"/>
              <w:jc w:val="left"/>
              <w:rPr>
                <w:szCs w:val="21"/>
              </w:rPr>
            </w:pPr>
            <w:r>
              <w:rPr>
                <w:rFonts w:hint="eastAsia"/>
                <w:szCs w:val="21"/>
              </w:rPr>
              <w:t>□对症、</w:t>
            </w:r>
            <w:r>
              <w:rPr>
                <w:rFonts w:ascii="宋体" w:hAnsi="宋体" w:hint="eastAsia"/>
                <w:szCs w:val="21"/>
              </w:rPr>
              <w:t>支持治疗：</w:t>
            </w:r>
            <w:r>
              <w:rPr>
                <w:rFonts w:hint="eastAsia"/>
                <w:szCs w:val="21"/>
              </w:rPr>
              <w:t>□</w:t>
            </w:r>
            <w:r>
              <w:rPr>
                <w:szCs w:val="21"/>
              </w:rPr>
              <w:t xml:space="preserve">VitC 50-100 mg /kg   </w:t>
            </w:r>
            <w:r>
              <w:rPr>
                <w:rFonts w:hint="eastAsia"/>
                <w:szCs w:val="21"/>
              </w:rPr>
              <w:t>□水溶性维生素</w:t>
            </w:r>
            <w:r>
              <w:rPr>
                <w:szCs w:val="21"/>
              </w:rPr>
              <w:t>2ml qd</w:t>
            </w:r>
          </w:p>
          <w:p w:rsidR="00630692" w:rsidRDefault="00630692">
            <w:pPr>
              <w:spacing w:line="240" w:lineRule="exact"/>
              <w:jc w:val="left"/>
              <w:rPr>
                <w:rFonts w:ascii="宋体"/>
                <w:szCs w:val="21"/>
              </w:rPr>
            </w:pPr>
            <w:r>
              <w:rPr>
                <w:rFonts w:ascii="宋体" w:hAnsi="宋体" w:hint="eastAsia"/>
                <w:szCs w:val="21"/>
              </w:rPr>
              <w:t>有心肌损害者</w:t>
            </w:r>
          </w:p>
          <w:p w:rsidR="00630692" w:rsidRDefault="00630692">
            <w:pPr>
              <w:spacing w:line="240" w:lineRule="exact"/>
              <w:jc w:val="left"/>
              <w:rPr>
                <w:rFonts w:ascii="宋体"/>
                <w:szCs w:val="21"/>
              </w:rPr>
            </w:pPr>
            <w:r>
              <w:rPr>
                <w:rFonts w:hint="eastAsia"/>
                <w:szCs w:val="21"/>
              </w:rPr>
              <w:t>□</w:t>
            </w:r>
            <w:r>
              <w:rPr>
                <w:rFonts w:ascii="宋体" w:hAnsi="宋体" w:hint="eastAsia"/>
                <w:szCs w:val="21"/>
              </w:rPr>
              <w:t>果糖二磷酸钠</w:t>
            </w:r>
            <w:r>
              <w:rPr>
                <w:rFonts w:ascii="宋体" w:hAnsi="宋体"/>
                <w:szCs w:val="21"/>
              </w:rPr>
              <w:t>100</w:t>
            </w:r>
            <w:r>
              <w:rPr>
                <w:szCs w:val="21"/>
              </w:rPr>
              <w:t>~</w:t>
            </w:r>
            <w:r>
              <w:rPr>
                <w:rFonts w:ascii="宋体" w:hAnsi="宋体"/>
                <w:szCs w:val="21"/>
              </w:rPr>
              <w:t>250mg/kg.</w:t>
            </w:r>
            <w:r>
              <w:rPr>
                <w:rFonts w:ascii="宋体" w:hAnsi="宋体" w:hint="eastAsia"/>
                <w:szCs w:val="21"/>
              </w:rPr>
              <w:t>次</w:t>
            </w:r>
            <w:r>
              <w:rPr>
                <w:rFonts w:ascii="宋体" w:hAnsi="宋体"/>
                <w:szCs w:val="21"/>
              </w:rPr>
              <w:t>,Qd</w:t>
            </w:r>
          </w:p>
          <w:p w:rsidR="00630692" w:rsidRDefault="00630692">
            <w:pPr>
              <w:spacing w:line="240" w:lineRule="exact"/>
              <w:jc w:val="left"/>
              <w:rPr>
                <w:rFonts w:ascii="宋体"/>
                <w:szCs w:val="21"/>
              </w:rPr>
            </w:pPr>
            <w:r>
              <w:rPr>
                <w:rFonts w:hint="eastAsia"/>
                <w:szCs w:val="21"/>
              </w:rPr>
              <w:t>□合并细菌感染者：可选用□美洛西林钠（</w:t>
            </w:r>
            <w:r>
              <w:rPr>
                <w:szCs w:val="21"/>
              </w:rPr>
              <w:t>50-100mg/kg.d,</w:t>
            </w:r>
            <w:r>
              <w:rPr>
                <w:rFonts w:hint="eastAsia"/>
                <w:szCs w:val="21"/>
              </w:rPr>
              <w:t>分两次用）□头孢曲松钠（</w:t>
            </w:r>
            <w:r>
              <w:rPr>
                <w:szCs w:val="21"/>
              </w:rPr>
              <w:t>50-80 mg/kg.d,Qd</w:t>
            </w:r>
            <w:r>
              <w:rPr>
                <w:rFonts w:hint="eastAsia"/>
                <w:szCs w:val="21"/>
              </w:rPr>
              <w:t>）</w:t>
            </w:r>
          </w:p>
          <w:p w:rsidR="00630692" w:rsidRDefault="00630692">
            <w:pPr>
              <w:spacing w:line="240" w:lineRule="exact"/>
              <w:rPr>
                <w:b/>
                <w:szCs w:val="21"/>
              </w:rPr>
            </w:pPr>
            <w:r>
              <w:rPr>
                <w:rFonts w:hint="eastAsia"/>
                <w:b/>
                <w:szCs w:val="21"/>
              </w:rPr>
              <w:t>临时医嘱：</w:t>
            </w:r>
          </w:p>
          <w:p w:rsidR="00630692" w:rsidRDefault="00630692">
            <w:pPr>
              <w:numPr>
                <w:ilvl w:val="0"/>
                <w:numId w:val="3"/>
              </w:numPr>
              <w:tabs>
                <w:tab w:val="clear" w:pos="360"/>
              </w:tabs>
              <w:spacing w:line="240" w:lineRule="exact"/>
              <w:rPr>
                <w:bCs/>
                <w:szCs w:val="21"/>
              </w:rPr>
            </w:pPr>
            <w:r>
              <w:rPr>
                <w:rFonts w:cs="宋体" w:hint="eastAsia"/>
                <w:bCs/>
                <w:szCs w:val="21"/>
              </w:rPr>
              <w:t>复查异常项目</w:t>
            </w:r>
          </w:p>
        </w:tc>
        <w:tc>
          <w:tcPr>
            <w:tcW w:w="2655" w:type="dxa"/>
            <w:gridSpan w:val="2"/>
            <w:tcBorders>
              <w:top w:val="single" w:sz="8" w:space="0" w:color="auto"/>
              <w:left w:val="single" w:sz="8" w:space="0" w:color="auto"/>
              <w:bottom w:val="single" w:sz="8" w:space="0" w:color="auto"/>
              <w:right w:val="single" w:sz="8" w:space="0" w:color="auto"/>
            </w:tcBorders>
          </w:tcPr>
          <w:p w:rsidR="00630692" w:rsidRDefault="00630692">
            <w:pPr>
              <w:spacing w:line="240" w:lineRule="exact"/>
              <w:rPr>
                <w:b/>
                <w:bCs/>
                <w:szCs w:val="21"/>
              </w:rPr>
            </w:pPr>
            <w:r>
              <w:rPr>
                <w:rFonts w:hint="eastAsia"/>
                <w:b/>
                <w:bCs/>
                <w:szCs w:val="21"/>
              </w:rPr>
              <w:t>出院医嘱：</w:t>
            </w:r>
          </w:p>
          <w:p w:rsidR="00630692" w:rsidRDefault="00630692">
            <w:pPr>
              <w:numPr>
                <w:ilvl w:val="0"/>
                <w:numId w:val="3"/>
              </w:numPr>
              <w:tabs>
                <w:tab w:val="clear" w:pos="360"/>
              </w:tabs>
              <w:spacing w:line="240" w:lineRule="exact"/>
              <w:rPr>
                <w:rFonts w:hAnsi="宋体"/>
                <w:bCs/>
                <w:szCs w:val="21"/>
              </w:rPr>
            </w:pPr>
            <w:r>
              <w:rPr>
                <w:rFonts w:hint="eastAsia"/>
                <w:bCs/>
                <w:szCs w:val="21"/>
              </w:rPr>
              <w:t>今日</w:t>
            </w:r>
            <w:r>
              <w:rPr>
                <w:rFonts w:hAnsi="宋体" w:hint="eastAsia"/>
                <w:bCs/>
                <w:szCs w:val="21"/>
              </w:rPr>
              <w:t>出院</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居家隔离</w:t>
            </w:r>
            <w:r>
              <w:rPr>
                <w:rFonts w:hAnsi="宋体"/>
                <w:bCs/>
                <w:szCs w:val="21"/>
              </w:rPr>
              <w:t xml:space="preserve"> 7 </w:t>
            </w:r>
            <w:r>
              <w:rPr>
                <w:rFonts w:hAnsi="宋体" w:hint="eastAsia"/>
                <w:bCs/>
                <w:szCs w:val="21"/>
              </w:rPr>
              <w:t>天</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普食</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出院带药</w:t>
            </w:r>
          </w:p>
          <w:p w:rsidR="00630692" w:rsidRDefault="00630692">
            <w:pPr>
              <w:spacing w:line="240" w:lineRule="exact"/>
              <w:rPr>
                <w:b/>
                <w:bCs/>
                <w:szCs w:val="21"/>
                <w:u w:val="single"/>
              </w:rPr>
            </w:pPr>
          </w:p>
        </w:tc>
      </w:tr>
      <w:tr w:rsidR="00630692">
        <w:trPr>
          <w:gridBefore w:val="1"/>
          <w:wBefore w:w="583" w:type="dxa"/>
          <w:cantSplit/>
          <w:trHeight w:val="1077"/>
        </w:trPr>
        <w:tc>
          <w:tcPr>
            <w:tcW w:w="773" w:type="dxa"/>
            <w:tcBorders>
              <w:top w:val="single" w:sz="8" w:space="0" w:color="auto"/>
              <w:left w:val="single" w:sz="8" w:space="0" w:color="auto"/>
              <w:bottom w:val="single" w:sz="8" w:space="0" w:color="auto"/>
              <w:right w:val="single" w:sz="8" w:space="0" w:color="auto"/>
            </w:tcBorders>
            <w:vAlign w:val="center"/>
          </w:tcPr>
          <w:p w:rsidR="00630692" w:rsidRDefault="00630692">
            <w:pPr>
              <w:spacing w:line="240" w:lineRule="exact"/>
              <w:rPr>
                <w:rFonts w:eastAsia="黑体"/>
                <w:bCs/>
                <w:szCs w:val="21"/>
              </w:rPr>
            </w:pPr>
            <w:r>
              <w:rPr>
                <w:rFonts w:eastAsia="黑体" w:hint="eastAsia"/>
                <w:bCs/>
                <w:szCs w:val="21"/>
              </w:rPr>
              <w:t>主要</w:t>
            </w:r>
          </w:p>
          <w:p w:rsidR="00630692" w:rsidRDefault="00630692">
            <w:pPr>
              <w:spacing w:line="240" w:lineRule="exact"/>
              <w:rPr>
                <w:rFonts w:eastAsia="黑体"/>
                <w:bCs/>
                <w:szCs w:val="21"/>
              </w:rPr>
            </w:pPr>
            <w:r>
              <w:rPr>
                <w:rFonts w:eastAsia="黑体" w:hint="eastAsia"/>
                <w:bCs/>
                <w:szCs w:val="21"/>
              </w:rPr>
              <w:t>护理</w:t>
            </w:r>
          </w:p>
          <w:p w:rsidR="00630692" w:rsidRDefault="00630692">
            <w:pPr>
              <w:spacing w:line="240" w:lineRule="exact"/>
              <w:rPr>
                <w:rFonts w:eastAsia="黑体"/>
                <w:bCs/>
                <w:szCs w:val="21"/>
              </w:rPr>
            </w:pPr>
            <w:r>
              <w:rPr>
                <w:rFonts w:eastAsia="黑体" w:hint="eastAsia"/>
                <w:bCs/>
                <w:szCs w:val="21"/>
              </w:rPr>
              <w:t>工作</w:t>
            </w:r>
          </w:p>
        </w:tc>
        <w:tc>
          <w:tcPr>
            <w:tcW w:w="3142" w:type="dxa"/>
            <w:tcBorders>
              <w:top w:val="single" w:sz="8" w:space="0" w:color="auto"/>
              <w:left w:val="single" w:sz="8" w:space="0" w:color="auto"/>
              <w:bottom w:val="single" w:sz="8" w:space="0" w:color="auto"/>
              <w:right w:val="single" w:sz="8" w:space="0" w:color="auto"/>
            </w:tcBorders>
          </w:tcPr>
          <w:p w:rsidR="00630692" w:rsidRDefault="00630692">
            <w:pPr>
              <w:numPr>
                <w:ilvl w:val="0"/>
                <w:numId w:val="3"/>
              </w:numPr>
              <w:tabs>
                <w:tab w:val="clear" w:pos="360"/>
              </w:tabs>
              <w:spacing w:line="240" w:lineRule="exact"/>
              <w:rPr>
                <w:rFonts w:hAnsi="宋体"/>
                <w:bCs/>
                <w:szCs w:val="21"/>
              </w:rPr>
            </w:pPr>
            <w:r>
              <w:rPr>
                <w:rFonts w:hAnsi="宋体" w:hint="eastAsia"/>
                <w:bCs/>
                <w:szCs w:val="21"/>
              </w:rPr>
              <w:t>基本生活和心理护理</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正确执行医嘱</w:t>
            </w:r>
          </w:p>
          <w:p w:rsidR="00630692" w:rsidRDefault="00630692">
            <w:pPr>
              <w:numPr>
                <w:ilvl w:val="0"/>
                <w:numId w:val="3"/>
              </w:numPr>
              <w:tabs>
                <w:tab w:val="clear" w:pos="360"/>
              </w:tabs>
              <w:spacing w:line="240" w:lineRule="exact"/>
              <w:rPr>
                <w:bCs/>
                <w:szCs w:val="21"/>
              </w:rPr>
            </w:pPr>
            <w:r>
              <w:rPr>
                <w:rFonts w:hAnsi="宋体" w:hint="eastAsia"/>
                <w:bCs/>
                <w:szCs w:val="21"/>
              </w:rPr>
              <w:t>认真完成交接班</w:t>
            </w:r>
          </w:p>
        </w:tc>
        <w:tc>
          <w:tcPr>
            <w:tcW w:w="2535" w:type="dxa"/>
            <w:gridSpan w:val="2"/>
            <w:tcBorders>
              <w:top w:val="single" w:sz="8" w:space="0" w:color="auto"/>
              <w:left w:val="single" w:sz="8" w:space="0" w:color="auto"/>
              <w:bottom w:val="single" w:sz="8" w:space="0" w:color="auto"/>
              <w:right w:val="single" w:sz="8" w:space="0" w:color="auto"/>
            </w:tcBorders>
          </w:tcPr>
          <w:p w:rsidR="00630692" w:rsidRDefault="00630692">
            <w:pPr>
              <w:numPr>
                <w:ilvl w:val="0"/>
                <w:numId w:val="3"/>
              </w:numPr>
              <w:tabs>
                <w:tab w:val="clear" w:pos="360"/>
              </w:tabs>
              <w:spacing w:line="240" w:lineRule="exact"/>
              <w:rPr>
                <w:rFonts w:hAnsi="宋体"/>
                <w:bCs/>
                <w:szCs w:val="21"/>
              </w:rPr>
            </w:pPr>
            <w:r>
              <w:rPr>
                <w:rFonts w:hint="eastAsia"/>
                <w:bCs/>
                <w:szCs w:val="21"/>
              </w:rPr>
              <w:t>基</w:t>
            </w:r>
            <w:r>
              <w:rPr>
                <w:rFonts w:hAnsi="宋体" w:hint="eastAsia"/>
                <w:bCs/>
                <w:szCs w:val="21"/>
              </w:rPr>
              <w:t>本生活和心理护理</w:t>
            </w:r>
          </w:p>
          <w:p w:rsidR="00630692" w:rsidRDefault="00630692">
            <w:pPr>
              <w:numPr>
                <w:ilvl w:val="0"/>
                <w:numId w:val="3"/>
              </w:numPr>
              <w:tabs>
                <w:tab w:val="clear" w:pos="360"/>
              </w:tabs>
              <w:spacing w:line="240" w:lineRule="exact"/>
              <w:rPr>
                <w:rFonts w:hAnsi="宋体"/>
                <w:bCs/>
                <w:szCs w:val="21"/>
              </w:rPr>
            </w:pPr>
            <w:r>
              <w:rPr>
                <w:rFonts w:hAnsi="宋体" w:hint="eastAsia"/>
                <w:bCs/>
                <w:szCs w:val="21"/>
              </w:rPr>
              <w:t>正确执行医嘱</w:t>
            </w:r>
          </w:p>
          <w:p w:rsidR="00630692" w:rsidRDefault="00630692">
            <w:pPr>
              <w:numPr>
                <w:ilvl w:val="0"/>
                <w:numId w:val="3"/>
              </w:numPr>
              <w:tabs>
                <w:tab w:val="clear" w:pos="360"/>
              </w:tabs>
              <w:spacing w:line="240" w:lineRule="exact"/>
              <w:rPr>
                <w:bCs/>
                <w:szCs w:val="21"/>
              </w:rPr>
            </w:pPr>
            <w:r>
              <w:rPr>
                <w:rFonts w:hAnsi="宋体" w:hint="eastAsia"/>
                <w:bCs/>
                <w:szCs w:val="21"/>
              </w:rPr>
              <w:t>认真完成交接班</w:t>
            </w:r>
          </w:p>
        </w:tc>
        <w:tc>
          <w:tcPr>
            <w:tcW w:w="2655" w:type="dxa"/>
            <w:gridSpan w:val="2"/>
            <w:tcBorders>
              <w:top w:val="single" w:sz="8" w:space="0" w:color="auto"/>
              <w:left w:val="single" w:sz="8" w:space="0" w:color="auto"/>
              <w:bottom w:val="single" w:sz="8" w:space="0" w:color="auto"/>
              <w:right w:val="single" w:sz="8" w:space="0" w:color="auto"/>
            </w:tcBorders>
          </w:tcPr>
          <w:p w:rsidR="00630692" w:rsidRDefault="00630692">
            <w:pPr>
              <w:spacing w:line="240" w:lineRule="exact"/>
              <w:rPr>
                <w:rFonts w:hAnsi="宋体"/>
                <w:bCs/>
                <w:szCs w:val="21"/>
              </w:rPr>
            </w:pPr>
            <w:r>
              <w:rPr>
                <w:rFonts w:ascii="宋体" w:hAnsi="宋体" w:hint="eastAsia"/>
                <w:szCs w:val="21"/>
              </w:rPr>
              <w:t>□</w:t>
            </w:r>
            <w:r>
              <w:rPr>
                <w:rFonts w:ascii="宋体" w:hAnsi="宋体"/>
                <w:szCs w:val="21"/>
              </w:rPr>
              <w:t xml:space="preserve"> </w:t>
            </w:r>
            <w:r>
              <w:rPr>
                <w:rFonts w:hAnsi="宋体" w:hint="eastAsia"/>
                <w:bCs/>
                <w:szCs w:val="21"/>
              </w:rPr>
              <w:t>传染病出院宣教</w:t>
            </w:r>
          </w:p>
          <w:p w:rsidR="00630692" w:rsidRDefault="00630692">
            <w:pPr>
              <w:spacing w:line="240" w:lineRule="exact"/>
              <w:rPr>
                <w:rFonts w:hAnsi="宋体"/>
                <w:bCs/>
                <w:szCs w:val="21"/>
              </w:rPr>
            </w:pPr>
            <w:r>
              <w:rPr>
                <w:rFonts w:ascii="宋体" w:hAnsi="宋体" w:hint="eastAsia"/>
                <w:szCs w:val="21"/>
              </w:rPr>
              <w:t>□</w:t>
            </w:r>
            <w:r>
              <w:rPr>
                <w:rFonts w:ascii="宋体" w:hAnsi="宋体"/>
                <w:szCs w:val="21"/>
              </w:rPr>
              <w:t xml:space="preserve"> </w:t>
            </w:r>
            <w:r>
              <w:rPr>
                <w:rFonts w:hint="eastAsia"/>
                <w:bCs/>
                <w:szCs w:val="21"/>
              </w:rPr>
              <w:t>帮助家属</w:t>
            </w:r>
            <w:r>
              <w:rPr>
                <w:rFonts w:hAnsi="宋体" w:hint="eastAsia"/>
                <w:bCs/>
                <w:szCs w:val="21"/>
              </w:rPr>
              <w:t>办理出院手续、交费等事宜</w:t>
            </w:r>
          </w:p>
          <w:p w:rsidR="00630692" w:rsidRDefault="00630692">
            <w:pPr>
              <w:spacing w:line="240" w:lineRule="exact"/>
              <w:rPr>
                <w:bCs/>
                <w:szCs w:val="21"/>
              </w:rPr>
            </w:pPr>
          </w:p>
        </w:tc>
      </w:tr>
      <w:tr w:rsidR="00630692">
        <w:trPr>
          <w:gridBefore w:val="1"/>
          <w:wBefore w:w="583" w:type="dxa"/>
          <w:cantSplit/>
          <w:trHeight w:val="340"/>
        </w:trPr>
        <w:tc>
          <w:tcPr>
            <w:tcW w:w="773" w:type="dxa"/>
            <w:tcBorders>
              <w:top w:val="single" w:sz="8" w:space="0" w:color="auto"/>
              <w:left w:val="single" w:sz="8" w:space="0" w:color="auto"/>
              <w:bottom w:val="single" w:sz="8" w:space="0" w:color="auto"/>
              <w:right w:val="single" w:sz="8" w:space="0" w:color="auto"/>
            </w:tcBorders>
            <w:vAlign w:val="center"/>
          </w:tcPr>
          <w:p w:rsidR="00630692" w:rsidRDefault="00630692">
            <w:pPr>
              <w:spacing w:line="240" w:lineRule="exact"/>
              <w:rPr>
                <w:rFonts w:eastAsia="黑体"/>
                <w:bCs/>
                <w:szCs w:val="21"/>
              </w:rPr>
            </w:pPr>
            <w:r>
              <w:rPr>
                <w:rFonts w:eastAsia="黑体" w:hint="eastAsia"/>
                <w:bCs/>
                <w:szCs w:val="21"/>
              </w:rPr>
              <w:t>病情</w:t>
            </w:r>
          </w:p>
          <w:p w:rsidR="00630692" w:rsidRDefault="00630692">
            <w:pPr>
              <w:spacing w:line="240" w:lineRule="exact"/>
              <w:rPr>
                <w:rFonts w:eastAsia="黑体"/>
                <w:bCs/>
                <w:szCs w:val="21"/>
              </w:rPr>
            </w:pPr>
            <w:r>
              <w:rPr>
                <w:rFonts w:eastAsia="黑体" w:hint="eastAsia"/>
                <w:bCs/>
                <w:szCs w:val="21"/>
              </w:rPr>
              <w:t>变异</w:t>
            </w:r>
          </w:p>
          <w:p w:rsidR="00630692" w:rsidRDefault="00630692">
            <w:pPr>
              <w:spacing w:line="240" w:lineRule="exact"/>
              <w:rPr>
                <w:rFonts w:eastAsia="黑体"/>
                <w:bCs/>
                <w:szCs w:val="21"/>
              </w:rPr>
            </w:pPr>
            <w:r>
              <w:rPr>
                <w:rFonts w:eastAsia="黑体" w:hint="eastAsia"/>
                <w:bCs/>
                <w:szCs w:val="21"/>
              </w:rPr>
              <w:t>记录</w:t>
            </w:r>
          </w:p>
        </w:tc>
        <w:tc>
          <w:tcPr>
            <w:tcW w:w="3142" w:type="dxa"/>
            <w:tcBorders>
              <w:top w:val="single" w:sz="8" w:space="0" w:color="auto"/>
              <w:left w:val="single" w:sz="8" w:space="0" w:color="auto"/>
              <w:bottom w:val="single" w:sz="8" w:space="0" w:color="auto"/>
              <w:right w:val="single" w:sz="8" w:space="0" w:color="auto"/>
            </w:tcBorders>
          </w:tcPr>
          <w:p w:rsidR="00630692" w:rsidRDefault="00630692">
            <w:pPr>
              <w:spacing w:line="240" w:lineRule="exact"/>
              <w:rPr>
                <w:bCs/>
                <w:szCs w:val="21"/>
              </w:rPr>
            </w:pPr>
            <w:r>
              <w:rPr>
                <w:rFonts w:hint="eastAsia"/>
                <w:szCs w:val="21"/>
              </w:rPr>
              <w:t>□</w:t>
            </w:r>
            <w:r>
              <w:rPr>
                <w:rFonts w:hint="eastAsia"/>
                <w:bCs/>
                <w:szCs w:val="21"/>
              </w:rPr>
              <w:t>无</w:t>
            </w:r>
            <w:r>
              <w:rPr>
                <w:bCs/>
                <w:szCs w:val="21"/>
              </w:rPr>
              <w:t xml:space="preserve">  </w:t>
            </w:r>
            <w:r>
              <w:rPr>
                <w:rFonts w:hint="eastAsia"/>
                <w:szCs w:val="21"/>
              </w:rPr>
              <w:t>□</w:t>
            </w:r>
            <w:r>
              <w:rPr>
                <w:rFonts w:hint="eastAsia"/>
                <w:bCs/>
                <w:szCs w:val="21"/>
              </w:rPr>
              <w:t>有，原因：</w:t>
            </w:r>
          </w:p>
          <w:p w:rsidR="00630692" w:rsidRDefault="00630692">
            <w:pPr>
              <w:spacing w:line="240" w:lineRule="exact"/>
              <w:rPr>
                <w:bCs/>
                <w:szCs w:val="21"/>
              </w:rPr>
            </w:pPr>
            <w:r>
              <w:rPr>
                <w:bCs/>
                <w:szCs w:val="21"/>
              </w:rPr>
              <w:t>1</w:t>
            </w:r>
            <w:r>
              <w:rPr>
                <w:rFonts w:hint="eastAsia"/>
                <w:bCs/>
                <w:szCs w:val="21"/>
              </w:rPr>
              <w:t>．</w:t>
            </w:r>
          </w:p>
          <w:p w:rsidR="00630692" w:rsidRDefault="00630692">
            <w:pPr>
              <w:spacing w:line="240" w:lineRule="exact"/>
              <w:rPr>
                <w:bCs/>
                <w:szCs w:val="21"/>
              </w:rPr>
            </w:pPr>
            <w:r>
              <w:rPr>
                <w:bCs/>
                <w:szCs w:val="21"/>
              </w:rPr>
              <w:t>2</w:t>
            </w:r>
            <w:r>
              <w:rPr>
                <w:rFonts w:hint="eastAsia"/>
                <w:bCs/>
                <w:szCs w:val="21"/>
              </w:rPr>
              <w:t>．</w:t>
            </w:r>
          </w:p>
        </w:tc>
        <w:tc>
          <w:tcPr>
            <w:tcW w:w="2535" w:type="dxa"/>
            <w:gridSpan w:val="2"/>
            <w:tcBorders>
              <w:top w:val="single" w:sz="8" w:space="0" w:color="auto"/>
              <w:left w:val="single" w:sz="8" w:space="0" w:color="auto"/>
              <w:bottom w:val="single" w:sz="8" w:space="0" w:color="auto"/>
              <w:right w:val="single" w:sz="8" w:space="0" w:color="auto"/>
            </w:tcBorders>
          </w:tcPr>
          <w:p w:rsidR="00630692" w:rsidRDefault="00630692">
            <w:pPr>
              <w:spacing w:line="240" w:lineRule="exact"/>
              <w:rPr>
                <w:rFonts w:ascii="宋体"/>
                <w:bCs/>
                <w:szCs w:val="21"/>
              </w:rPr>
            </w:pPr>
            <w:r>
              <w:rPr>
                <w:rFonts w:ascii="宋体" w:hAnsi="宋体" w:hint="eastAsia"/>
                <w:szCs w:val="21"/>
              </w:rPr>
              <w:t>□</w:t>
            </w:r>
            <w:r>
              <w:rPr>
                <w:rFonts w:ascii="宋体" w:hAnsi="宋体" w:hint="eastAsia"/>
                <w:bCs/>
                <w:szCs w:val="21"/>
              </w:rPr>
              <w:t>无</w:t>
            </w:r>
            <w:r>
              <w:rPr>
                <w:rFonts w:ascii="宋体" w:hAnsi="宋体"/>
                <w:bCs/>
                <w:szCs w:val="21"/>
              </w:rPr>
              <w:t xml:space="preserve">  </w:t>
            </w:r>
            <w:r>
              <w:rPr>
                <w:rFonts w:ascii="宋体" w:hAnsi="宋体" w:hint="eastAsia"/>
                <w:szCs w:val="21"/>
              </w:rPr>
              <w:t>□</w:t>
            </w:r>
            <w:r>
              <w:rPr>
                <w:rFonts w:ascii="宋体" w:hAnsi="宋体" w:hint="eastAsia"/>
                <w:bCs/>
                <w:szCs w:val="21"/>
              </w:rPr>
              <w:t>有，原因：</w:t>
            </w:r>
          </w:p>
          <w:p w:rsidR="00630692" w:rsidRDefault="00630692">
            <w:pPr>
              <w:spacing w:line="240" w:lineRule="exact"/>
              <w:rPr>
                <w:rFonts w:ascii="宋体"/>
                <w:bCs/>
                <w:szCs w:val="21"/>
              </w:rPr>
            </w:pPr>
            <w:r>
              <w:rPr>
                <w:rFonts w:ascii="宋体" w:hAnsi="宋体"/>
                <w:bCs/>
                <w:szCs w:val="21"/>
              </w:rPr>
              <w:t>1</w:t>
            </w:r>
            <w:r>
              <w:rPr>
                <w:rFonts w:ascii="宋体" w:hAnsi="宋体" w:hint="eastAsia"/>
                <w:bCs/>
                <w:szCs w:val="21"/>
              </w:rPr>
              <w:t>．</w:t>
            </w:r>
          </w:p>
          <w:p w:rsidR="00630692" w:rsidRDefault="00630692">
            <w:pPr>
              <w:spacing w:line="240" w:lineRule="exact"/>
              <w:rPr>
                <w:rFonts w:ascii="宋体"/>
                <w:bCs/>
                <w:szCs w:val="21"/>
              </w:rPr>
            </w:pPr>
            <w:r>
              <w:rPr>
                <w:rFonts w:ascii="宋体" w:hAnsi="宋体"/>
                <w:bCs/>
                <w:szCs w:val="21"/>
              </w:rPr>
              <w:t>2</w:t>
            </w:r>
            <w:r>
              <w:rPr>
                <w:rFonts w:ascii="宋体" w:hAnsi="宋体" w:hint="eastAsia"/>
                <w:bCs/>
                <w:szCs w:val="21"/>
              </w:rPr>
              <w:t>．</w:t>
            </w:r>
          </w:p>
        </w:tc>
        <w:tc>
          <w:tcPr>
            <w:tcW w:w="2655" w:type="dxa"/>
            <w:gridSpan w:val="2"/>
            <w:tcBorders>
              <w:top w:val="single" w:sz="8" w:space="0" w:color="auto"/>
              <w:left w:val="single" w:sz="8" w:space="0" w:color="auto"/>
              <w:bottom w:val="single" w:sz="8" w:space="0" w:color="auto"/>
              <w:right w:val="single" w:sz="8" w:space="0" w:color="auto"/>
            </w:tcBorders>
          </w:tcPr>
          <w:p w:rsidR="00630692" w:rsidRDefault="00630692">
            <w:pPr>
              <w:spacing w:line="240" w:lineRule="exact"/>
              <w:rPr>
                <w:bCs/>
                <w:szCs w:val="21"/>
              </w:rPr>
            </w:pPr>
            <w:r>
              <w:rPr>
                <w:rFonts w:hint="eastAsia"/>
                <w:szCs w:val="21"/>
              </w:rPr>
              <w:t>□</w:t>
            </w:r>
            <w:r>
              <w:rPr>
                <w:rFonts w:hint="eastAsia"/>
                <w:bCs/>
                <w:szCs w:val="21"/>
              </w:rPr>
              <w:t>无</w:t>
            </w:r>
            <w:r>
              <w:rPr>
                <w:bCs/>
                <w:szCs w:val="21"/>
              </w:rPr>
              <w:t xml:space="preserve"> </w:t>
            </w:r>
            <w:r>
              <w:rPr>
                <w:rFonts w:hint="eastAsia"/>
                <w:szCs w:val="21"/>
              </w:rPr>
              <w:t>□</w:t>
            </w:r>
            <w:r>
              <w:rPr>
                <w:rFonts w:hint="eastAsia"/>
                <w:bCs/>
                <w:szCs w:val="21"/>
              </w:rPr>
              <w:t>有，原因：</w:t>
            </w:r>
          </w:p>
          <w:p w:rsidR="00630692" w:rsidRDefault="00630692">
            <w:pPr>
              <w:spacing w:line="240" w:lineRule="exact"/>
              <w:rPr>
                <w:bCs/>
                <w:szCs w:val="21"/>
              </w:rPr>
            </w:pPr>
            <w:r>
              <w:rPr>
                <w:bCs/>
                <w:szCs w:val="21"/>
              </w:rPr>
              <w:t>1</w:t>
            </w:r>
            <w:r>
              <w:rPr>
                <w:rFonts w:hint="eastAsia"/>
                <w:bCs/>
                <w:szCs w:val="21"/>
              </w:rPr>
              <w:t>．</w:t>
            </w:r>
          </w:p>
          <w:p w:rsidR="00630692" w:rsidRDefault="00630692">
            <w:pPr>
              <w:spacing w:line="240" w:lineRule="exact"/>
              <w:rPr>
                <w:bCs/>
                <w:szCs w:val="21"/>
              </w:rPr>
            </w:pPr>
            <w:r>
              <w:rPr>
                <w:bCs/>
                <w:szCs w:val="21"/>
              </w:rPr>
              <w:t>2</w:t>
            </w:r>
            <w:r>
              <w:rPr>
                <w:rFonts w:hint="eastAsia"/>
                <w:bCs/>
                <w:szCs w:val="21"/>
              </w:rPr>
              <w:t>．</w:t>
            </w:r>
          </w:p>
        </w:tc>
      </w:tr>
      <w:tr w:rsidR="00630692">
        <w:trPr>
          <w:gridBefore w:val="1"/>
          <w:wBefore w:w="583" w:type="dxa"/>
          <w:trHeight w:val="314"/>
        </w:trPr>
        <w:tc>
          <w:tcPr>
            <w:tcW w:w="773" w:type="dxa"/>
            <w:tcBorders>
              <w:top w:val="single" w:sz="8" w:space="0" w:color="auto"/>
              <w:left w:val="single" w:sz="8" w:space="0" w:color="auto"/>
              <w:bottom w:val="single" w:sz="8" w:space="0" w:color="auto"/>
              <w:right w:val="single" w:sz="8" w:space="0" w:color="auto"/>
            </w:tcBorders>
            <w:vAlign w:val="center"/>
          </w:tcPr>
          <w:p w:rsidR="00630692" w:rsidRDefault="00630692" w:rsidP="00A27AC7">
            <w:pPr>
              <w:spacing w:line="240" w:lineRule="exact"/>
              <w:ind w:leftChars="-75" w:left="-158" w:firstLineChars="50" w:firstLine="105"/>
              <w:jc w:val="center"/>
              <w:rPr>
                <w:rFonts w:eastAsia="黑体"/>
                <w:bCs/>
                <w:szCs w:val="21"/>
              </w:rPr>
            </w:pPr>
            <w:r>
              <w:rPr>
                <w:rFonts w:eastAsia="黑体" w:hint="eastAsia"/>
                <w:bCs/>
                <w:szCs w:val="21"/>
              </w:rPr>
              <w:t>护士</w:t>
            </w:r>
          </w:p>
          <w:p w:rsidR="00630692" w:rsidRDefault="00630692" w:rsidP="00A27AC7">
            <w:pPr>
              <w:spacing w:line="240" w:lineRule="exact"/>
              <w:ind w:leftChars="-75" w:left="-158" w:firstLineChars="50" w:firstLine="105"/>
              <w:jc w:val="center"/>
              <w:rPr>
                <w:rFonts w:eastAsia="黑体"/>
                <w:bCs/>
                <w:szCs w:val="21"/>
              </w:rPr>
            </w:pPr>
            <w:r>
              <w:rPr>
                <w:rFonts w:eastAsia="黑体" w:hint="eastAsia"/>
                <w:bCs/>
                <w:szCs w:val="21"/>
              </w:rPr>
              <w:t>签名</w:t>
            </w:r>
          </w:p>
        </w:tc>
        <w:tc>
          <w:tcPr>
            <w:tcW w:w="3142" w:type="dxa"/>
            <w:tcBorders>
              <w:top w:val="single" w:sz="8" w:space="0" w:color="auto"/>
              <w:left w:val="single" w:sz="8" w:space="0" w:color="auto"/>
              <w:right w:val="single" w:sz="8" w:space="0" w:color="auto"/>
            </w:tcBorders>
          </w:tcPr>
          <w:p w:rsidR="00630692" w:rsidRDefault="00630692">
            <w:pPr>
              <w:spacing w:line="240" w:lineRule="exact"/>
              <w:jc w:val="center"/>
              <w:rPr>
                <w:bCs/>
                <w:szCs w:val="21"/>
              </w:rPr>
            </w:pPr>
          </w:p>
        </w:tc>
        <w:tc>
          <w:tcPr>
            <w:tcW w:w="2535" w:type="dxa"/>
            <w:gridSpan w:val="2"/>
            <w:tcBorders>
              <w:top w:val="single" w:sz="8" w:space="0" w:color="auto"/>
              <w:left w:val="single" w:sz="8" w:space="0" w:color="auto"/>
              <w:right w:val="single" w:sz="8" w:space="0" w:color="auto"/>
            </w:tcBorders>
          </w:tcPr>
          <w:p w:rsidR="00630692" w:rsidRDefault="00630692">
            <w:pPr>
              <w:spacing w:line="240" w:lineRule="exact"/>
              <w:jc w:val="center"/>
              <w:rPr>
                <w:bCs/>
                <w:szCs w:val="21"/>
              </w:rPr>
            </w:pPr>
          </w:p>
        </w:tc>
        <w:tc>
          <w:tcPr>
            <w:tcW w:w="2655" w:type="dxa"/>
            <w:gridSpan w:val="2"/>
            <w:tcBorders>
              <w:top w:val="single" w:sz="8" w:space="0" w:color="auto"/>
              <w:left w:val="single" w:sz="8" w:space="0" w:color="auto"/>
              <w:right w:val="single" w:sz="8" w:space="0" w:color="auto"/>
            </w:tcBorders>
          </w:tcPr>
          <w:p w:rsidR="00630692" w:rsidRDefault="00630692">
            <w:pPr>
              <w:spacing w:line="240" w:lineRule="exact"/>
              <w:jc w:val="center"/>
              <w:rPr>
                <w:bCs/>
                <w:szCs w:val="21"/>
              </w:rPr>
            </w:pPr>
          </w:p>
        </w:tc>
      </w:tr>
      <w:tr w:rsidR="00630692">
        <w:trPr>
          <w:gridBefore w:val="1"/>
          <w:wBefore w:w="583" w:type="dxa"/>
          <w:trHeight w:val="345"/>
        </w:trPr>
        <w:tc>
          <w:tcPr>
            <w:tcW w:w="773" w:type="dxa"/>
            <w:tcBorders>
              <w:top w:val="single" w:sz="8" w:space="0" w:color="auto"/>
              <w:left w:val="single" w:sz="8" w:space="0" w:color="auto"/>
              <w:bottom w:val="single" w:sz="8" w:space="0" w:color="auto"/>
              <w:right w:val="single" w:sz="8" w:space="0" w:color="auto"/>
            </w:tcBorders>
            <w:vAlign w:val="center"/>
          </w:tcPr>
          <w:p w:rsidR="00630692" w:rsidRDefault="00630692">
            <w:pPr>
              <w:spacing w:line="240" w:lineRule="exact"/>
              <w:rPr>
                <w:rFonts w:eastAsia="黑体"/>
                <w:bCs/>
                <w:szCs w:val="21"/>
              </w:rPr>
            </w:pPr>
            <w:r>
              <w:rPr>
                <w:rFonts w:eastAsia="黑体" w:hint="eastAsia"/>
                <w:bCs/>
                <w:szCs w:val="21"/>
              </w:rPr>
              <w:t>医师</w:t>
            </w:r>
          </w:p>
          <w:p w:rsidR="00630692" w:rsidRDefault="00630692">
            <w:pPr>
              <w:spacing w:line="240" w:lineRule="exact"/>
              <w:rPr>
                <w:rFonts w:eastAsia="黑体"/>
                <w:bCs/>
                <w:szCs w:val="21"/>
              </w:rPr>
            </w:pPr>
            <w:r>
              <w:rPr>
                <w:rFonts w:eastAsia="黑体" w:hint="eastAsia"/>
                <w:bCs/>
                <w:szCs w:val="21"/>
              </w:rPr>
              <w:t>签名</w:t>
            </w:r>
          </w:p>
        </w:tc>
        <w:tc>
          <w:tcPr>
            <w:tcW w:w="3142" w:type="dxa"/>
            <w:tcBorders>
              <w:top w:val="single" w:sz="8" w:space="0" w:color="auto"/>
              <w:left w:val="single" w:sz="8" w:space="0" w:color="auto"/>
              <w:bottom w:val="single" w:sz="8" w:space="0" w:color="auto"/>
              <w:right w:val="single" w:sz="8" w:space="0" w:color="auto"/>
            </w:tcBorders>
          </w:tcPr>
          <w:p w:rsidR="00630692" w:rsidRDefault="00630692">
            <w:pPr>
              <w:spacing w:line="240" w:lineRule="exact"/>
              <w:rPr>
                <w:bCs/>
                <w:szCs w:val="21"/>
              </w:rPr>
            </w:pPr>
          </w:p>
        </w:tc>
        <w:tc>
          <w:tcPr>
            <w:tcW w:w="2535" w:type="dxa"/>
            <w:gridSpan w:val="2"/>
            <w:tcBorders>
              <w:top w:val="single" w:sz="8" w:space="0" w:color="auto"/>
              <w:left w:val="single" w:sz="8" w:space="0" w:color="auto"/>
              <w:bottom w:val="single" w:sz="8" w:space="0" w:color="auto"/>
              <w:right w:val="single" w:sz="8" w:space="0" w:color="auto"/>
            </w:tcBorders>
          </w:tcPr>
          <w:p w:rsidR="00630692" w:rsidRDefault="00630692">
            <w:pPr>
              <w:spacing w:line="240" w:lineRule="exact"/>
              <w:rPr>
                <w:bCs/>
                <w:szCs w:val="21"/>
              </w:rPr>
            </w:pPr>
          </w:p>
        </w:tc>
        <w:tc>
          <w:tcPr>
            <w:tcW w:w="2655" w:type="dxa"/>
            <w:gridSpan w:val="2"/>
            <w:tcBorders>
              <w:top w:val="single" w:sz="8" w:space="0" w:color="auto"/>
              <w:left w:val="single" w:sz="8" w:space="0" w:color="auto"/>
              <w:bottom w:val="single" w:sz="8" w:space="0" w:color="auto"/>
              <w:right w:val="single" w:sz="8" w:space="0" w:color="auto"/>
            </w:tcBorders>
          </w:tcPr>
          <w:p w:rsidR="00630692" w:rsidRDefault="00630692">
            <w:pPr>
              <w:spacing w:line="240" w:lineRule="exact"/>
              <w:rPr>
                <w:bCs/>
                <w:szCs w:val="21"/>
              </w:rPr>
            </w:pPr>
          </w:p>
        </w:tc>
      </w:tr>
    </w:tbl>
    <w:p w:rsidR="00630692" w:rsidRDefault="00630692"/>
    <w:sectPr w:rsidR="00630692" w:rsidSect="003D03CB">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55D" w:rsidRDefault="00DB055D" w:rsidP="003D03CB">
      <w:r>
        <w:separator/>
      </w:r>
    </w:p>
  </w:endnote>
  <w:endnote w:type="continuationSeparator" w:id="1">
    <w:p w:rsidR="00DB055D" w:rsidRDefault="00DB055D" w:rsidP="003D03C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692" w:rsidRDefault="004C6EEA">
    <w:pPr>
      <w:pStyle w:val="a3"/>
      <w:jc w:val="center"/>
    </w:pPr>
    <w:fldSimple w:instr=" PAGE   \* MERGEFORMAT ">
      <w:r w:rsidR="00035148" w:rsidRPr="00035148">
        <w:rPr>
          <w:noProof/>
          <w:lang w:val="zh-CN"/>
        </w:rPr>
        <w:t>4</w:t>
      </w:r>
    </w:fldSimple>
  </w:p>
  <w:p w:rsidR="00630692" w:rsidRDefault="0063069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55D" w:rsidRDefault="00DB055D" w:rsidP="003D03CB">
      <w:r>
        <w:separator/>
      </w:r>
    </w:p>
  </w:footnote>
  <w:footnote w:type="continuationSeparator" w:id="1">
    <w:p w:rsidR="00DB055D" w:rsidRDefault="00DB055D" w:rsidP="003D0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692" w:rsidRDefault="0063069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
    <w:nsid w:val="00000004"/>
    <w:multiLevelType w:val="multilevel"/>
    <w:tmpl w:val="00000004"/>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
    <w:nsid w:val="529D4FC2"/>
    <w:multiLevelType w:val="singleLevel"/>
    <w:tmpl w:val="529D4FC2"/>
    <w:lvl w:ilvl="0">
      <w:start w:val="9"/>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3CB"/>
    <w:rsid w:val="000158D4"/>
    <w:rsid w:val="00030225"/>
    <w:rsid w:val="00035148"/>
    <w:rsid w:val="000B063E"/>
    <w:rsid w:val="00192880"/>
    <w:rsid w:val="001F50F4"/>
    <w:rsid w:val="003C3E9D"/>
    <w:rsid w:val="003D03CB"/>
    <w:rsid w:val="00431607"/>
    <w:rsid w:val="00483564"/>
    <w:rsid w:val="004C6EEA"/>
    <w:rsid w:val="00513DB0"/>
    <w:rsid w:val="005402CF"/>
    <w:rsid w:val="00587439"/>
    <w:rsid w:val="005E234B"/>
    <w:rsid w:val="00630692"/>
    <w:rsid w:val="006765C7"/>
    <w:rsid w:val="00680FA6"/>
    <w:rsid w:val="00733414"/>
    <w:rsid w:val="007409C1"/>
    <w:rsid w:val="00763B93"/>
    <w:rsid w:val="007B44F3"/>
    <w:rsid w:val="007F13FF"/>
    <w:rsid w:val="008E31B0"/>
    <w:rsid w:val="00904314"/>
    <w:rsid w:val="009401E3"/>
    <w:rsid w:val="00947678"/>
    <w:rsid w:val="00A27AC7"/>
    <w:rsid w:val="00A51F08"/>
    <w:rsid w:val="00A629E3"/>
    <w:rsid w:val="00A813AD"/>
    <w:rsid w:val="00A95C35"/>
    <w:rsid w:val="00CD08D9"/>
    <w:rsid w:val="00D336E7"/>
    <w:rsid w:val="00DB055D"/>
    <w:rsid w:val="00DB4B77"/>
    <w:rsid w:val="00EA09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3CB"/>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D03CB"/>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3D03CB"/>
    <w:rPr>
      <w:rFonts w:cs="Times New Roman"/>
      <w:sz w:val="18"/>
      <w:szCs w:val="18"/>
    </w:rPr>
  </w:style>
  <w:style w:type="paragraph" w:styleId="a4">
    <w:name w:val="header"/>
    <w:basedOn w:val="a"/>
    <w:link w:val="Char0"/>
    <w:uiPriority w:val="99"/>
    <w:rsid w:val="003D03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3D03CB"/>
    <w:rPr>
      <w:rFonts w:cs="Times New Roman"/>
      <w:sz w:val="18"/>
      <w:szCs w:val="18"/>
    </w:rPr>
  </w:style>
  <w:style w:type="paragraph" w:customStyle="1" w:styleId="ListParagraph1">
    <w:name w:val="List Paragraph1"/>
    <w:basedOn w:val="a"/>
    <w:uiPriority w:val="99"/>
    <w:rsid w:val="003D03CB"/>
    <w:pPr>
      <w:ind w:firstLineChars="200" w:firstLine="420"/>
    </w:pPr>
  </w:style>
  <w:style w:type="paragraph" w:styleId="a5">
    <w:name w:val="Balloon Text"/>
    <w:basedOn w:val="a"/>
    <w:link w:val="Char1"/>
    <w:uiPriority w:val="99"/>
    <w:semiHidden/>
    <w:unhideWhenUsed/>
    <w:rsid w:val="00A813AD"/>
    <w:rPr>
      <w:sz w:val="18"/>
      <w:szCs w:val="18"/>
    </w:rPr>
  </w:style>
  <w:style w:type="character" w:customStyle="1" w:styleId="Char1">
    <w:name w:val="批注框文本 Char"/>
    <w:basedOn w:val="a0"/>
    <w:link w:val="a5"/>
    <w:uiPriority w:val="99"/>
    <w:semiHidden/>
    <w:rsid w:val="00A813AD"/>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502</Words>
  <Characters>2865</Characters>
  <Application>Microsoft Office Word</Application>
  <DocSecurity>0</DocSecurity>
  <Lines>23</Lines>
  <Paragraphs>6</Paragraphs>
  <ScaleCrop>false</ScaleCrop>
  <Company>FOUNDERTECH</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手足口病临床路径</dc:title>
  <dc:subject/>
  <dc:creator>User</dc:creator>
  <cp:keywords/>
  <dc:description/>
  <cp:lastModifiedBy>lenovo</cp:lastModifiedBy>
  <cp:revision>18</cp:revision>
  <dcterms:created xsi:type="dcterms:W3CDTF">2012-06-17T00:00:00Z</dcterms:created>
  <dcterms:modified xsi:type="dcterms:W3CDTF">2013-12-23T02:18:00Z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