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DF" w:rsidRPr="00D831A7" w:rsidRDefault="003D39DF" w:rsidP="003D39DF">
      <w:pPr>
        <w:pStyle w:val="a3"/>
        <w:spacing w:line="500" w:lineRule="exact"/>
        <w:jc w:val="both"/>
        <w:rPr>
          <w:rFonts w:ascii="仿宋_GB2312" w:eastAsia="仿宋_GB2312"/>
          <w:b w:val="0"/>
          <w:bCs w:val="0"/>
          <w:sz w:val="30"/>
        </w:rPr>
      </w:pPr>
      <w:r w:rsidRPr="00D831A7">
        <w:rPr>
          <w:rFonts w:ascii="仿宋_GB2312" w:eastAsia="仿宋_GB2312" w:hint="eastAsia"/>
          <w:b w:val="0"/>
          <w:bCs w:val="0"/>
          <w:sz w:val="30"/>
        </w:rPr>
        <w:t>附件1：</w:t>
      </w:r>
    </w:p>
    <w:p w:rsidR="003D39DF" w:rsidRDefault="003D39DF" w:rsidP="003D39DF">
      <w:pPr>
        <w:pStyle w:val="a3"/>
        <w:spacing w:line="500" w:lineRule="exact"/>
        <w:rPr>
          <w:rFonts w:ascii="汉仪中隶书简" w:eastAsia="汉仪中隶书简"/>
          <w:b w:val="0"/>
          <w:sz w:val="32"/>
          <w:szCs w:val="32"/>
        </w:rPr>
      </w:pPr>
    </w:p>
    <w:p w:rsidR="003D39DF" w:rsidRDefault="003D39DF" w:rsidP="003D39DF">
      <w:pPr>
        <w:pStyle w:val="a3"/>
        <w:spacing w:line="500" w:lineRule="exact"/>
        <w:rPr>
          <w:rFonts w:ascii="隶书" w:eastAsia="隶书"/>
          <w:b w:val="0"/>
          <w:szCs w:val="36"/>
        </w:rPr>
      </w:pPr>
      <w:r w:rsidRPr="00D831A7">
        <w:rPr>
          <w:rFonts w:ascii="隶书" w:eastAsia="隶书" w:hint="eastAsia"/>
          <w:b w:val="0"/>
          <w:szCs w:val="36"/>
        </w:rPr>
        <w:t>“20</w:t>
      </w:r>
      <w:r w:rsidR="00306DC8">
        <w:rPr>
          <w:rFonts w:ascii="隶书" w:eastAsia="隶书" w:hint="eastAsia"/>
          <w:b w:val="0"/>
          <w:szCs w:val="36"/>
        </w:rPr>
        <w:t>1</w:t>
      </w:r>
      <w:r w:rsidR="00D600D4">
        <w:rPr>
          <w:rFonts w:ascii="隶书" w:eastAsia="隶书" w:hint="eastAsia"/>
          <w:b w:val="0"/>
          <w:szCs w:val="36"/>
        </w:rPr>
        <w:t>5</w:t>
      </w:r>
      <w:r w:rsidRPr="00D831A7">
        <w:rPr>
          <w:rFonts w:ascii="隶书" w:eastAsia="隶书" w:hint="eastAsia"/>
          <w:b w:val="0"/>
          <w:szCs w:val="36"/>
        </w:rPr>
        <w:t>年中华医学会－薇姿研究项目”选题范围</w:t>
      </w:r>
    </w:p>
    <w:p w:rsidR="00396590" w:rsidRPr="00D831A7" w:rsidRDefault="00396590" w:rsidP="003D39DF">
      <w:pPr>
        <w:pStyle w:val="a3"/>
        <w:spacing w:line="500" w:lineRule="exact"/>
        <w:rPr>
          <w:rFonts w:ascii="隶书" w:eastAsia="隶书"/>
          <w:b w:val="0"/>
          <w:szCs w:val="36"/>
        </w:rPr>
      </w:pPr>
      <w:r>
        <w:rPr>
          <w:rFonts w:ascii="隶书" w:eastAsia="隶书" w:hint="eastAsia"/>
          <w:b w:val="0"/>
          <w:szCs w:val="36"/>
        </w:rPr>
        <w:t>研究主题：</w:t>
      </w:r>
      <w:r>
        <w:rPr>
          <w:rFonts w:ascii="隶书" w:eastAsia="隶书"/>
          <w:b w:val="0"/>
          <w:szCs w:val="36"/>
        </w:rPr>
        <w:t>“</w:t>
      </w:r>
      <w:r>
        <w:rPr>
          <w:rFonts w:ascii="隶书" w:eastAsia="隶书" w:hint="eastAsia"/>
          <w:b w:val="0"/>
          <w:szCs w:val="36"/>
        </w:rPr>
        <w:t>环境与皮肤</w:t>
      </w:r>
      <w:r>
        <w:rPr>
          <w:rFonts w:ascii="隶书" w:eastAsia="隶书"/>
          <w:b w:val="0"/>
          <w:szCs w:val="36"/>
        </w:rPr>
        <w:t>”</w:t>
      </w:r>
    </w:p>
    <w:p w:rsidR="003D39DF" w:rsidRPr="00D831A7" w:rsidRDefault="003D39DF" w:rsidP="003D39DF">
      <w:pPr>
        <w:pStyle w:val="a3"/>
        <w:spacing w:line="440" w:lineRule="exact"/>
        <w:rPr>
          <w:b w:val="0"/>
          <w:spacing w:val="-2"/>
          <w:sz w:val="28"/>
          <w:szCs w:val="28"/>
        </w:rPr>
      </w:pPr>
    </w:p>
    <w:p w:rsidR="002A2297" w:rsidRDefault="002A2297" w:rsidP="002A2297">
      <w:pPr>
        <w:numPr>
          <w:ilvl w:val="0"/>
          <w:numId w:val="1"/>
        </w:numPr>
        <w:rPr>
          <w:rFonts w:ascii="仿宋_GB2312" w:eastAsia="仿宋_GB2312" w:hAnsi="Arial" w:cs="Arial"/>
          <w:sz w:val="30"/>
        </w:rPr>
      </w:pPr>
      <w:r>
        <w:rPr>
          <w:rFonts w:ascii="仿宋_GB2312" w:eastAsia="仿宋_GB2312" w:hAnsi="Arial" w:cs="Arial" w:hint="eastAsia"/>
          <w:sz w:val="30"/>
        </w:rPr>
        <w:t>中国不同</w:t>
      </w:r>
      <w:r w:rsidR="00396590">
        <w:rPr>
          <w:rFonts w:ascii="仿宋_GB2312" w:eastAsia="仿宋_GB2312" w:hAnsi="Arial" w:cs="Arial" w:hint="eastAsia"/>
          <w:sz w:val="30"/>
        </w:rPr>
        <w:t>环境</w:t>
      </w:r>
      <w:r w:rsidR="00213500">
        <w:rPr>
          <w:rFonts w:ascii="仿宋_GB2312" w:eastAsia="仿宋_GB2312" w:hAnsi="Arial" w:cs="Arial" w:hint="eastAsia"/>
          <w:sz w:val="30"/>
        </w:rPr>
        <w:t>人群</w:t>
      </w:r>
      <w:r w:rsidR="005B032A">
        <w:rPr>
          <w:rFonts w:ascii="仿宋_GB2312" w:eastAsia="仿宋_GB2312" w:hAnsi="Arial" w:cs="Arial" w:hint="eastAsia"/>
          <w:sz w:val="30"/>
        </w:rPr>
        <w:t>皮肤敏感</w:t>
      </w:r>
      <w:r w:rsidR="00972C23">
        <w:rPr>
          <w:rFonts w:ascii="仿宋_GB2312" w:eastAsia="仿宋_GB2312" w:hAnsi="Arial" w:cs="Arial" w:hint="eastAsia"/>
          <w:sz w:val="30"/>
        </w:rPr>
        <w:t>相关研究，包括</w:t>
      </w:r>
      <w:r w:rsidR="005B032A">
        <w:rPr>
          <w:rFonts w:ascii="仿宋_GB2312" w:eastAsia="仿宋_GB2312" w:hAnsi="Arial" w:cs="Arial" w:hint="eastAsia"/>
          <w:sz w:val="30"/>
        </w:rPr>
        <w:t>发生率、</w:t>
      </w:r>
      <w:r w:rsidR="006B1CBB">
        <w:rPr>
          <w:rFonts w:ascii="仿宋_GB2312" w:eastAsia="仿宋_GB2312" w:hAnsi="Arial" w:cs="Arial" w:hint="eastAsia"/>
          <w:sz w:val="30"/>
        </w:rPr>
        <w:t>相关知识认知状况、</w:t>
      </w:r>
      <w:r w:rsidR="005B032A">
        <w:rPr>
          <w:rFonts w:ascii="仿宋_GB2312" w:eastAsia="仿宋_GB2312" w:hAnsi="Arial" w:cs="Arial" w:hint="eastAsia"/>
          <w:sz w:val="30"/>
        </w:rPr>
        <w:t>特点、生活方式因素</w:t>
      </w:r>
      <w:r w:rsidR="00972C23">
        <w:rPr>
          <w:rFonts w:ascii="仿宋_GB2312" w:eastAsia="仿宋_GB2312" w:hAnsi="Arial" w:cs="Arial" w:hint="eastAsia"/>
          <w:sz w:val="30"/>
        </w:rPr>
        <w:t>对敏感性的影响、</w:t>
      </w:r>
      <w:r w:rsidR="005B032A">
        <w:rPr>
          <w:rFonts w:ascii="仿宋_GB2312" w:eastAsia="仿宋_GB2312" w:hAnsi="Arial" w:cs="Arial" w:hint="eastAsia"/>
          <w:sz w:val="30"/>
        </w:rPr>
        <w:t>改善敏感的干预方式</w:t>
      </w:r>
      <w:r w:rsidR="00972C23">
        <w:rPr>
          <w:rFonts w:ascii="仿宋_GB2312" w:eastAsia="仿宋_GB2312" w:hAnsi="Arial" w:cs="Arial" w:hint="eastAsia"/>
          <w:sz w:val="30"/>
        </w:rPr>
        <w:t>等</w:t>
      </w:r>
      <w:r w:rsidR="005B032A">
        <w:rPr>
          <w:rFonts w:ascii="仿宋_GB2312" w:eastAsia="仿宋_GB2312" w:hAnsi="Arial" w:cs="Arial" w:hint="eastAsia"/>
          <w:sz w:val="30"/>
        </w:rPr>
        <w:t>；</w:t>
      </w:r>
    </w:p>
    <w:p w:rsidR="009D32F1" w:rsidRPr="0027547A" w:rsidRDefault="00396590" w:rsidP="009D32F1">
      <w:pPr>
        <w:numPr>
          <w:ilvl w:val="0"/>
          <w:numId w:val="1"/>
        </w:numPr>
        <w:rPr>
          <w:rFonts w:ascii="仿宋_GB2312" w:eastAsia="仿宋_GB2312" w:hAnsi="Arial" w:cs="Arial"/>
          <w:sz w:val="30"/>
        </w:rPr>
      </w:pPr>
      <w:r>
        <w:rPr>
          <w:rFonts w:ascii="仿宋_GB2312" w:eastAsia="仿宋_GB2312" w:hAnsi="Arial" w:cs="Arial" w:hint="eastAsia"/>
          <w:sz w:val="30"/>
        </w:rPr>
        <w:t>中国不同环境人群</w:t>
      </w:r>
      <w:r w:rsidR="005B032A">
        <w:rPr>
          <w:rFonts w:ascii="仿宋_GB2312" w:eastAsia="仿宋_GB2312" w:hAnsi="Arial" w:cs="Arial" w:hint="eastAsia"/>
          <w:sz w:val="30"/>
        </w:rPr>
        <w:t>皮肤</w:t>
      </w:r>
      <w:r>
        <w:rPr>
          <w:rFonts w:ascii="仿宋_GB2312" w:eastAsia="仿宋_GB2312" w:hAnsi="Arial" w:cs="Arial" w:hint="eastAsia"/>
          <w:sz w:val="30"/>
        </w:rPr>
        <w:t>保湿及皮肤</w:t>
      </w:r>
      <w:r w:rsidR="005B032A">
        <w:rPr>
          <w:rFonts w:ascii="仿宋_GB2312" w:eastAsia="仿宋_GB2312" w:hAnsi="Arial" w:cs="Arial" w:hint="eastAsia"/>
          <w:sz w:val="30"/>
        </w:rPr>
        <w:t>屏障功能状况研究</w:t>
      </w:r>
      <w:r w:rsidR="00972C23">
        <w:rPr>
          <w:rFonts w:ascii="仿宋_GB2312" w:eastAsia="仿宋_GB2312" w:hAnsi="Arial" w:cs="Arial" w:hint="eastAsia"/>
          <w:sz w:val="30"/>
        </w:rPr>
        <w:t>，包括透皮失水率、</w:t>
      </w:r>
      <w:r w:rsidR="006B1CBB">
        <w:rPr>
          <w:rFonts w:ascii="仿宋_GB2312" w:eastAsia="仿宋_GB2312" w:hAnsi="Arial" w:cs="Arial" w:hint="eastAsia"/>
          <w:sz w:val="30"/>
        </w:rPr>
        <w:t>相关知识认知状况、</w:t>
      </w:r>
      <w:r w:rsidR="00972C23">
        <w:rPr>
          <w:rFonts w:ascii="仿宋_GB2312" w:eastAsia="仿宋_GB2312" w:hAnsi="Arial" w:cs="Arial" w:hint="eastAsia"/>
          <w:sz w:val="30"/>
        </w:rPr>
        <w:t>生活方式因素对保湿及皮肤屏障功能影响等</w:t>
      </w:r>
      <w:r w:rsidR="005B032A">
        <w:rPr>
          <w:rFonts w:ascii="仿宋_GB2312" w:eastAsia="仿宋_GB2312" w:hAnsi="Arial" w:cs="Arial" w:hint="eastAsia"/>
          <w:sz w:val="30"/>
        </w:rPr>
        <w:t>；</w:t>
      </w:r>
    </w:p>
    <w:p w:rsidR="003D39DF" w:rsidRPr="00972C23" w:rsidRDefault="003D39DF" w:rsidP="005B032A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仿宋_GB2312" w:eastAsia="仿宋_GB2312" w:hAnsi="Arial" w:cs="Arial" w:hint="eastAsia"/>
          <w:sz w:val="30"/>
        </w:rPr>
        <w:t>中国</w:t>
      </w:r>
      <w:r w:rsidR="005B032A">
        <w:rPr>
          <w:rFonts w:ascii="仿宋_GB2312" w:eastAsia="仿宋_GB2312" w:hAnsi="Arial" w:cs="Arial" w:hint="eastAsia"/>
          <w:sz w:val="30"/>
        </w:rPr>
        <w:t>不同</w:t>
      </w:r>
      <w:r w:rsidR="00396590">
        <w:rPr>
          <w:rFonts w:ascii="仿宋_GB2312" w:eastAsia="仿宋_GB2312" w:hAnsi="Arial" w:cs="Arial" w:hint="eastAsia"/>
          <w:sz w:val="30"/>
        </w:rPr>
        <w:t>环境</w:t>
      </w:r>
      <w:r w:rsidR="005B032A">
        <w:rPr>
          <w:rFonts w:ascii="仿宋_GB2312" w:eastAsia="仿宋_GB2312" w:hAnsi="Arial" w:cs="Arial" w:hint="eastAsia"/>
          <w:sz w:val="30"/>
        </w:rPr>
        <w:t>人群皮肤</w:t>
      </w:r>
      <w:r w:rsidR="00306DC8">
        <w:rPr>
          <w:rFonts w:ascii="仿宋_GB2312" w:eastAsia="仿宋_GB2312" w:hAnsi="Arial" w:cs="Arial" w:hint="eastAsia"/>
          <w:sz w:val="30"/>
        </w:rPr>
        <w:t>老化相关</w:t>
      </w:r>
      <w:r w:rsidR="00972C23">
        <w:rPr>
          <w:rFonts w:ascii="仿宋_GB2312" w:eastAsia="仿宋_GB2312" w:hAnsi="Arial" w:cs="Arial" w:hint="eastAsia"/>
          <w:sz w:val="30"/>
        </w:rPr>
        <w:t>研究，包括</w:t>
      </w:r>
      <w:r w:rsidR="00306DC8">
        <w:rPr>
          <w:rFonts w:ascii="仿宋_GB2312" w:eastAsia="仿宋_GB2312" w:hAnsi="Arial" w:cs="Arial" w:hint="eastAsia"/>
          <w:sz w:val="30"/>
        </w:rPr>
        <w:t>表现</w:t>
      </w:r>
      <w:r w:rsidR="005B032A">
        <w:rPr>
          <w:rFonts w:ascii="仿宋_GB2312" w:eastAsia="仿宋_GB2312" w:hAnsi="Arial" w:cs="Arial" w:hint="eastAsia"/>
          <w:sz w:val="30"/>
        </w:rPr>
        <w:t>特点</w:t>
      </w:r>
      <w:r w:rsidR="00972C23">
        <w:rPr>
          <w:rFonts w:ascii="仿宋_GB2312" w:eastAsia="仿宋_GB2312" w:hAnsi="Arial" w:cs="Arial" w:hint="eastAsia"/>
          <w:sz w:val="30"/>
        </w:rPr>
        <w:t>、</w:t>
      </w:r>
      <w:r w:rsidR="006B1CBB">
        <w:rPr>
          <w:rFonts w:ascii="仿宋_GB2312" w:eastAsia="仿宋_GB2312" w:hAnsi="Arial" w:cs="Arial" w:hint="eastAsia"/>
          <w:sz w:val="30"/>
        </w:rPr>
        <w:t>相关知识状况、</w:t>
      </w:r>
      <w:r w:rsidR="005B032A">
        <w:rPr>
          <w:rFonts w:ascii="仿宋_GB2312" w:eastAsia="仿宋_GB2312" w:hAnsi="Arial" w:cs="Arial" w:hint="eastAsia"/>
          <w:sz w:val="30"/>
        </w:rPr>
        <w:t>生活方式因素</w:t>
      </w:r>
      <w:r w:rsidR="00972C23">
        <w:rPr>
          <w:rFonts w:ascii="仿宋_GB2312" w:eastAsia="仿宋_GB2312" w:hAnsi="Arial" w:cs="Arial" w:hint="eastAsia"/>
          <w:sz w:val="30"/>
        </w:rPr>
        <w:t>对</w:t>
      </w:r>
      <w:r w:rsidR="00306DC8">
        <w:rPr>
          <w:rFonts w:ascii="仿宋_GB2312" w:eastAsia="仿宋_GB2312" w:hAnsi="Arial" w:cs="Arial" w:hint="eastAsia"/>
          <w:sz w:val="30"/>
        </w:rPr>
        <w:t>老化特征</w:t>
      </w:r>
      <w:r w:rsidR="00972C23">
        <w:rPr>
          <w:rFonts w:ascii="仿宋_GB2312" w:eastAsia="仿宋_GB2312" w:hAnsi="Arial" w:cs="Arial" w:hint="eastAsia"/>
          <w:sz w:val="30"/>
        </w:rPr>
        <w:t>的影响等；</w:t>
      </w:r>
    </w:p>
    <w:p w:rsidR="00972C23" w:rsidRPr="00834F0A" w:rsidRDefault="00972C23" w:rsidP="005B032A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仿宋_GB2312" w:eastAsia="仿宋_GB2312" w:hAnsi="Arial" w:cs="Arial" w:hint="eastAsia"/>
          <w:sz w:val="30"/>
        </w:rPr>
        <w:t>中国不同</w:t>
      </w:r>
      <w:r w:rsidR="00396590">
        <w:rPr>
          <w:rFonts w:ascii="仿宋_GB2312" w:eastAsia="仿宋_GB2312" w:hAnsi="Arial" w:cs="Arial" w:hint="eastAsia"/>
          <w:sz w:val="30"/>
        </w:rPr>
        <w:t>环境</w:t>
      </w:r>
      <w:r>
        <w:rPr>
          <w:rFonts w:ascii="仿宋_GB2312" w:eastAsia="仿宋_GB2312" w:hAnsi="Arial" w:cs="Arial" w:hint="eastAsia"/>
          <w:sz w:val="30"/>
        </w:rPr>
        <w:t>人群皮脂分泌相关研究，包括分泌量、皮脂成分差异、</w:t>
      </w:r>
      <w:r w:rsidR="006B1CBB">
        <w:rPr>
          <w:rFonts w:ascii="仿宋_GB2312" w:eastAsia="仿宋_GB2312" w:hAnsi="Arial" w:cs="Arial" w:hint="eastAsia"/>
          <w:sz w:val="30"/>
        </w:rPr>
        <w:t>相关知识认知状况、</w:t>
      </w:r>
      <w:r w:rsidR="00396590">
        <w:rPr>
          <w:rFonts w:ascii="仿宋_GB2312" w:eastAsia="仿宋_GB2312" w:hAnsi="Arial" w:cs="Arial" w:hint="eastAsia"/>
          <w:sz w:val="30"/>
        </w:rPr>
        <w:t>影响皮脂分泌</w:t>
      </w:r>
      <w:r>
        <w:rPr>
          <w:rFonts w:ascii="仿宋_GB2312" w:eastAsia="仿宋_GB2312" w:hAnsi="Arial" w:cs="Arial" w:hint="eastAsia"/>
          <w:sz w:val="30"/>
        </w:rPr>
        <w:t>生活方式因素等；</w:t>
      </w:r>
    </w:p>
    <w:p w:rsidR="00474C09" w:rsidRDefault="003D39DF" w:rsidP="00474C09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注：</w:t>
      </w:r>
      <w:r w:rsidR="00474C09" w:rsidRPr="00474C09">
        <w:rPr>
          <w:rFonts w:ascii="Arial" w:hAnsi="Arial" w:cs="Arial" w:hint="eastAsia"/>
          <w:b/>
          <w:bCs/>
        </w:rPr>
        <w:t>方法学方面，上述领域内可采用认知及行为调查、流行病学调查、形态学、教育及行为干预研究等。</w:t>
      </w:r>
      <w:r w:rsidR="00474C09" w:rsidRPr="008827DA">
        <w:rPr>
          <w:rFonts w:ascii="Arial" w:hAnsi="Arial" w:cs="Arial" w:hint="eastAsia"/>
          <w:b/>
          <w:bCs/>
        </w:rPr>
        <w:t>有关药物研究及动物试验的</w:t>
      </w:r>
      <w:r w:rsidR="00474C09">
        <w:rPr>
          <w:rFonts w:ascii="Arial" w:hAnsi="Arial" w:cs="Arial" w:hint="eastAsia"/>
          <w:b/>
          <w:bCs/>
        </w:rPr>
        <w:t>内容</w:t>
      </w:r>
      <w:r w:rsidR="00474C09" w:rsidRPr="008827DA">
        <w:rPr>
          <w:rFonts w:ascii="Arial" w:hAnsi="Arial" w:cs="Arial" w:hint="eastAsia"/>
          <w:b/>
          <w:bCs/>
        </w:rPr>
        <w:t>不属于资助范围</w:t>
      </w:r>
      <w:r w:rsidR="00474C09">
        <w:rPr>
          <w:rFonts w:ascii="Arial" w:hAnsi="Arial" w:cs="Arial" w:hint="eastAsia"/>
          <w:b/>
          <w:bCs/>
        </w:rPr>
        <w:t>。</w:t>
      </w:r>
    </w:p>
    <w:p w:rsidR="00474C09" w:rsidRPr="00972C23" w:rsidRDefault="00474C09" w:rsidP="00474C09">
      <w:pPr>
        <w:ind w:left="420"/>
        <w:rPr>
          <w:rFonts w:ascii="Arial" w:hAnsi="Arial" w:cs="Arial"/>
          <w:b/>
          <w:bCs/>
        </w:rPr>
      </w:pPr>
    </w:p>
    <w:p w:rsidR="003D39DF" w:rsidRDefault="003D39DF" w:rsidP="003D39DF">
      <w:pPr>
        <w:spacing w:before="240"/>
        <w:rPr>
          <w:rFonts w:ascii="Arial" w:hAnsi="Arial" w:cs="Arial"/>
          <w:b/>
          <w:bCs/>
        </w:rPr>
      </w:pPr>
    </w:p>
    <w:p w:rsidR="003D39DF" w:rsidRDefault="003D39DF"/>
    <w:sectPr w:rsidR="003D39DF" w:rsidSect="003D39DF">
      <w:pgSz w:w="11906" w:h="16838"/>
      <w:pgMar w:top="1134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2F" w:rsidRDefault="0017442F" w:rsidP="00A15166">
      <w:r>
        <w:separator/>
      </w:r>
    </w:p>
  </w:endnote>
  <w:endnote w:type="continuationSeparator" w:id="1">
    <w:p w:rsidR="0017442F" w:rsidRDefault="0017442F" w:rsidP="00A1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隶书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2F" w:rsidRDefault="0017442F" w:rsidP="00A15166">
      <w:r>
        <w:separator/>
      </w:r>
    </w:p>
  </w:footnote>
  <w:footnote w:type="continuationSeparator" w:id="1">
    <w:p w:rsidR="0017442F" w:rsidRDefault="0017442F" w:rsidP="00A15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4BA"/>
    <w:multiLevelType w:val="hybridMultilevel"/>
    <w:tmpl w:val="787A749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734319"/>
    <w:multiLevelType w:val="hybridMultilevel"/>
    <w:tmpl w:val="B91CE3A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9DF"/>
    <w:rsid w:val="0009426D"/>
    <w:rsid w:val="0017442F"/>
    <w:rsid w:val="001C453C"/>
    <w:rsid w:val="001E2297"/>
    <w:rsid w:val="00213500"/>
    <w:rsid w:val="00221621"/>
    <w:rsid w:val="00237DE0"/>
    <w:rsid w:val="002A2297"/>
    <w:rsid w:val="00306DC8"/>
    <w:rsid w:val="00360241"/>
    <w:rsid w:val="003652F7"/>
    <w:rsid w:val="0037401E"/>
    <w:rsid w:val="003921DA"/>
    <w:rsid w:val="00396590"/>
    <w:rsid w:val="003B46AD"/>
    <w:rsid w:val="003D39DF"/>
    <w:rsid w:val="003E0E1C"/>
    <w:rsid w:val="003F0F1E"/>
    <w:rsid w:val="00424D41"/>
    <w:rsid w:val="00446924"/>
    <w:rsid w:val="00454FFB"/>
    <w:rsid w:val="00471E0A"/>
    <w:rsid w:val="00474C09"/>
    <w:rsid w:val="004B6092"/>
    <w:rsid w:val="00516D40"/>
    <w:rsid w:val="005256A9"/>
    <w:rsid w:val="00550A4E"/>
    <w:rsid w:val="005B032A"/>
    <w:rsid w:val="006A596D"/>
    <w:rsid w:val="006B1CBB"/>
    <w:rsid w:val="006C6967"/>
    <w:rsid w:val="00746D62"/>
    <w:rsid w:val="00834F0A"/>
    <w:rsid w:val="008A0023"/>
    <w:rsid w:val="00901355"/>
    <w:rsid w:val="00972C23"/>
    <w:rsid w:val="009D32F1"/>
    <w:rsid w:val="00A15166"/>
    <w:rsid w:val="00A45D00"/>
    <w:rsid w:val="00A81FC9"/>
    <w:rsid w:val="00A96E31"/>
    <w:rsid w:val="00AB77F9"/>
    <w:rsid w:val="00C93932"/>
    <w:rsid w:val="00CA6804"/>
    <w:rsid w:val="00CC1DE6"/>
    <w:rsid w:val="00CC44C4"/>
    <w:rsid w:val="00CD4EF1"/>
    <w:rsid w:val="00D600D4"/>
    <w:rsid w:val="00DB0212"/>
    <w:rsid w:val="00DB7A83"/>
    <w:rsid w:val="00E2430C"/>
    <w:rsid w:val="00E24DC0"/>
    <w:rsid w:val="00E81B4D"/>
    <w:rsid w:val="00FB021A"/>
    <w:rsid w:val="00FC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9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9DF"/>
    <w:pPr>
      <w:jc w:val="center"/>
    </w:pPr>
    <w:rPr>
      <w:rFonts w:ascii="Arial" w:hAnsi="Arial" w:cs="Arial"/>
      <w:b/>
      <w:bCs/>
      <w:sz w:val="36"/>
    </w:rPr>
  </w:style>
  <w:style w:type="paragraph" w:styleId="a4">
    <w:name w:val="Balloon Text"/>
    <w:basedOn w:val="a"/>
    <w:semiHidden/>
    <w:rsid w:val="00454FFB"/>
    <w:rPr>
      <w:sz w:val="18"/>
      <w:szCs w:val="18"/>
    </w:rPr>
  </w:style>
  <w:style w:type="paragraph" w:styleId="a5">
    <w:name w:val="header"/>
    <w:basedOn w:val="a"/>
    <w:link w:val="Char"/>
    <w:rsid w:val="00A15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5166"/>
    <w:rPr>
      <w:kern w:val="2"/>
      <w:sz w:val="18"/>
      <w:szCs w:val="18"/>
    </w:rPr>
  </w:style>
  <w:style w:type="paragraph" w:styleId="a6">
    <w:name w:val="footer"/>
    <w:basedOn w:val="a"/>
    <w:link w:val="Char0"/>
    <w:rsid w:val="00A15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51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张利平</cp:lastModifiedBy>
  <cp:revision>6</cp:revision>
  <cp:lastPrinted>2009-02-09T07:46:00Z</cp:lastPrinted>
  <dcterms:created xsi:type="dcterms:W3CDTF">2013-06-26T09:47:00Z</dcterms:created>
  <dcterms:modified xsi:type="dcterms:W3CDTF">2015-10-08T05:13:00Z</dcterms:modified>
</cp:coreProperties>
</file>