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1C" w:rsidRDefault="00053640" w:rsidP="00260C0D">
      <w:pPr>
        <w:adjustRightInd w:val="0"/>
        <w:snapToGrid w:val="0"/>
        <w:jc w:val="center"/>
        <w:outlineLvl w:val="0"/>
        <w:rPr>
          <w:rFonts w:asciiTheme="minorEastAsia" w:eastAsiaTheme="minorEastAsia" w:hAnsiTheme="minorEastAsia" w:hint="eastAsia"/>
          <w:b/>
          <w:sz w:val="44"/>
          <w:szCs w:val="44"/>
        </w:rPr>
      </w:pPr>
      <w:bookmarkStart w:id="0" w:name="_Toc273466436"/>
      <w:bookmarkStart w:id="1" w:name="_Toc275336993"/>
      <w:r w:rsidRPr="00AA1B1C">
        <w:rPr>
          <w:rFonts w:asciiTheme="minorEastAsia" w:eastAsiaTheme="minorEastAsia" w:hAnsiTheme="minorEastAsia" w:hint="eastAsia"/>
          <w:b/>
          <w:sz w:val="44"/>
          <w:szCs w:val="44"/>
          <w:shd w:val="clear" w:color="auto" w:fill="FFFFFF"/>
        </w:rPr>
        <w:t>抗中性粒细胞胞浆抗体</w:t>
      </w:r>
      <w:r w:rsidR="00655166" w:rsidRPr="00AA1B1C">
        <w:rPr>
          <w:rFonts w:asciiTheme="minorEastAsia" w:eastAsiaTheme="minorEastAsia" w:hAnsiTheme="minorEastAsia" w:hint="eastAsia"/>
          <w:b/>
          <w:sz w:val="44"/>
          <w:szCs w:val="44"/>
        </w:rPr>
        <w:t>相关性血管炎</w:t>
      </w:r>
    </w:p>
    <w:p w:rsidR="00260C0D" w:rsidRPr="00AA1B1C" w:rsidRDefault="00260C0D" w:rsidP="00260C0D">
      <w:pPr>
        <w:adjustRightInd w:val="0"/>
        <w:snapToGrid w:val="0"/>
        <w:jc w:val="center"/>
        <w:outlineLvl w:val="0"/>
        <w:rPr>
          <w:rFonts w:asciiTheme="minorEastAsia" w:eastAsiaTheme="minorEastAsia" w:hAnsiTheme="minorEastAsia"/>
          <w:b/>
          <w:sz w:val="44"/>
          <w:szCs w:val="44"/>
        </w:rPr>
      </w:pPr>
      <w:r w:rsidRPr="00AA1B1C">
        <w:rPr>
          <w:rFonts w:asciiTheme="minorEastAsia" w:eastAsiaTheme="minorEastAsia" w:hAnsiTheme="minorEastAsia" w:hint="eastAsia"/>
          <w:b/>
          <w:sz w:val="44"/>
          <w:szCs w:val="44"/>
        </w:rPr>
        <w:t>临床路径</w:t>
      </w:r>
      <w:bookmarkEnd w:id="0"/>
      <w:bookmarkEnd w:id="1"/>
    </w:p>
    <w:p w:rsidR="00260C0D" w:rsidRPr="00AA1B1C" w:rsidRDefault="00260C0D" w:rsidP="00AA1B1C">
      <w:pPr>
        <w:adjustRightInd w:val="0"/>
        <w:snapToGrid w:val="0"/>
        <w:spacing w:line="600" w:lineRule="exact"/>
        <w:ind w:firstLineChars="200" w:firstLine="640"/>
        <w:outlineLvl w:val="1"/>
        <w:rPr>
          <w:rFonts w:ascii="黑体" w:eastAsia="黑体" w:hAnsi="黑体"/>
          <w:sz w:val="32"/>
          <w:szCs w:val="28"/>
        </w:rPr>
      </w:pPr>
      <w:bookmarkStart w:id="2" w:name="_Toc273466437"/>
      <w:bookmarkStart w:id="3" w:name="_Toc275336994"/>
      <w:r w:rsidRPr="00AA1B1C">
        <w:rPr>
          <w:rFonts w:ascii="黑体" w:eastAsia="黑体" w:hAnsi="黑体" w:hint="eastAsia"/>
          <w:sz w:val="32"/>
          <w:szCs w:val="28"/>
        </w:rPr>
        <w:t>一、临床路径标准住院流程</w:t>
      </w:r>
      <w:bookmarkEnd w:id="2"/>
      <w:bookmarkEnd w:id="3"/>
    </w:p>
    <w:p w:rsidR="00AA1B1C" w:rsidRDefault="00260C0D" w:rsidP="00AA1B1C">
      <w:pPr>
        <w:adjustRightInd w:val="0"/>
        <w:snapToGrid w:val="0"/>
        <w:spacing w:line="600" w:lineRule="exact"/>
        <w:ind w:firstLineChars="200" w:firstLine="643"/>
        <w:rPr>
          <w:rFonts w:ascii="楷体_GB2312" w:eastAsia="楷体_GB2312" w:hAnsiTheme="minorEastAsia" w:hint="eastAsia"/>
          <w:b/>
          <w:sz w:val="32"/>
          <w:szCs w:val="28"/>
        </w:rPr>
      </w:pPr>
      <w:r w:rsidRPr="00AA1B1C">
        <w:rPr>
          <w:rFonts w:ascii="楷体_GB2312" w:eastAsia="楷体_GB2312" w:hAnsiTheme="minorEastAsia" w:hint="eastAsia"/>
          <w:b/>
          <w:sz w:val="32"/>
          <w:szCs w:val="28"/>
        </w:rPr>
        <w:t>（一）适用对象。</w:t>
      </w:r>
      <w:bookmarkStart w:id="4" w:name="OLE_LINK7"/>
      <w:bookmarkStart w:id="5" w:name="OLE_LINK8"/>
    </w:p>
    <w:p w:rsidR="00260C0D" w:rsidRPr="00AA1B1C" w:rsidRDefault="001D75A7" w:rsidP="00AA1B1C">
      <w:pPr>
        <w:adjustRightInd w:val="0"/>
        <w:snapToGrid w:val="0"/>
        <w:spacing w:line="600" w:lineRule="exact"/>
        <w:ind w:firstLineChars="200" w:firstLine="640"/>
        <w:rPr>
          <w:rFonts w:ascii="楷体_GB2312" w:eastAsia="楷体_GB2312" w:hAnsiTheme="minorEastAsia" w:hint="eastAsia"/>
          <w:b/>
          <w:sz w:val="32"/>
          <w:szCs w:val="28"/>
        </w:rPr>
      </w:pPr>
      <w:r w:rsidRPr="00AA1B1C">
        <w:rPr>
          <w:rFonts w:ascii="仿宋_GB2312" w:eastAsia="仿宋_GB2312" w:hAnsiTheme="minorEastAsia" w:hint="eastAsia"/>
          <w:sz w:val="32"/>
          <w:szCs w:val="28"/>
        </w:rPr>
        <w:t>第一诊断为抗中性粒细胞胞浆抗体相关性血管炎</w:t>
      </w:r>
      <w:bookmarkEnd w:id="4"/>
      <w:bookmarkEnd w:id="5"/>
      <w:r w:rsidR="00C34703" w:rsidRPr="00AA1B1C">
        <w:rPr>
          <w:rFonts w:ascii="仿宋_GB2312" w:eastAsia="仿宋_GB2312" w:hAnsiTheme="minorEastAsia" w:hint="eastAsia"/>
          <w:sz w:val="32"/>
          <w:szCs w:val="28"/>
        </w:rPr>
        <w:t>（</w:t>
      </w:r>
      <w:r w:rsidR="00E35FCD" w:rsidRPr="00AA1B1C">
        <w:rPr>
          <w:rFonts w:ascii="仿宋_GB2312" w:eastAsia="仿宋_GB2312" w:hAnsiTheme="minorEastAsia" w:hint="eastAsia"/>
          <w:sz w:val="32"/>
          <w:szCs w:val="28"/>
        </w:rPr>
        <w:t>ICD-10：M31.802</w:t>
      </w:r>
      <w:r w:rsidR="00405302" w:rsidRPr="00AA1B1C">
        <w:rPr>
          <w:rFonts w:ascii="仿宋_GB2312" w:eastAsia="仿宋_GB2312" w:hAnsiTheme="minorEastAsia" w:hint="eastAsia"/>
          <w:sz w:val="32"/>
          <w:szCs w:val="28"/>
        </w:rPr>
        <w:t>）</w:t>
      </w:r>
    </w:p>
    <w:p w:rsidR="00AA1B1C" w:rsidRDefault="00260C0D" w:rsidP="00AA1B1C">
      <w:pPr>
        <w:adjustRightInd w:val="0"/>
        <w:snapToGrid w:val="0"/>
        <w:spacing w:line="600" w:lineRule="exact"/>
        <w:ind w:firstLineChars="200" w:firstLine="643"/>
        <w:rPr>
          <w:rFonts w:ascii="楷体_GB2312" w:eastAsia="楷体_GB2312" w:hAnsiTheme="minorEastAsia" w:hint="eastAsia"/>
          <w:b/>
          <w:sz w:val="32"/>
          <w:szCs w:val="28"/>
        </w:rPr>
      </w:pPr>
      <w:r w:rsidRPr="00AA1B1C">
        <w:rPr>
          <w:rFonts w:ascii="楷体_GB2312" w:eastAsia="楷体_GB2312" w:hAnsiTheme="minorEastAsia"/>
          <w:b/>
          <w:sz w:val="32"/>
          <w:szCs w:val="28"/>
        </w:rPr>
        <w:t>（二）诊断依据。</w:t>
      </w:r>
      <w:bookmarkStart w:id="6" w:name="OLE_LINK1"/>
      <w:bookmarkStart w:id="7" w:name="OLE_LINK2"/>
    </w:p>
    <w:p w:rsidR="001D75A7" w:rsidRPr="00AA1B1C" w:rsidRDefault="001D75A7" w:rsidP="00AA1B1C">
      <w:pPr>
        <w:adjustRightInd w:val="0"/>
        <w:snapToGrid w:val="0"/>
        <w:spacing w:line="600" w:lineRule="exact"/>
        <w:ind w:firstLineChars="200" w:firstLine="640"/>
        <w:rPr>
          <w:rFonts w:ascii="楷体_GB2312" w:eastAsia="楷体_GB2312" w:hAnsiTheme="minorEastAsia"/>
          <w:b/>
          <w:sz w:val="32"/>
          <w:szCs w:val="28"/>
        </w:rPr>
      </w:pPr>
      <w:r w:rsidRPr="00AA1B1C">
        <w:rPr>
          <w:rFonts w:ascii="仿宋_GB2312" w:eastAsia="仿宋_GB2312" w:hAnsiTheme="minorEastAsia" w:hint="eastAsia"/>
          <w:sz w:val="32"/>
          <w:szCs w:val="28"/>
        </w:rPr>
        <w:t>根据</w:t>
      </w:r>
      <w:r w:rsidRPr="00AA1B1C">
        <w:rPr>
          <w:rFonts w:ascii="仿宋_GB2312" w:eastAsia="仿宋_GB2312" w:hAnsiTheme="minorEastAsia"/>
          <w:sz w:val="32"/>
          <w:szCs w:val="28"/>
        </w:rPr>
        <w:t>2012 年 Chapel Hill 会议 (CHCC) 的血管炎分类标准</w:t>
      </w:r>
      <w:r w:rsidRPr="00AA1B1C">
        <w:rPr>
          <w:rFonts w:ascii="仿宋_GB2312" w:eastAsia="仿宋_GB2312" w:hAnsiTheme="minorEastAsia" w:hint="eastAsia"/>
          <w:sz w:val="32"/>
          <w:szCs w:val="28"/>
        </w:rPr>
        <w:t>，抗中性粒细胞胞浆抗体（</w:t>
      </w:r>
      <w:r w:rsidRPr="00AA1B1C">
        <w:rPr>
          <w:rFonts w:ascii="仿宋_GB2312" w:eastAsia="仿宋_GB2312" w:hAnsiTheme="minorEastAsia"/>
          <w:sz w:val="32"/>
          <w:szCs w:val="28"/>
        </w:rPr>
        <w:t>ANCA</w:t>
      </w:r>
      <w:r w:rsidRPr="00AA1B1C">
        <w:rPr>
          <w:rFonts w:ascii="仿宋_GB2312" w:eastAsia="仿宋_GB2312" w:hAnsiTheme="minorEastAsia" w:hint="eastAsia"/>
          <w:sz w:val="32"/>
          <w:szCs w:val="28"/>
        </w:rPr>
        <w:t>）</w:t>
      </w:r>
      <w:r w:rsidRPr="00AA1B1C">
        <w:rPr>
          <w:rFonts w:ascii="仿宋_GB2312" w:eastAsia="仿宋_GB2312" w:hAnsiTheme="minorEastAsia"/>
          <w:sz w:val="32"/>
          <w:szCs w:val="28"/>
        </w:rPr>
        <w:t>相关性血管炎 (AAV)分为显微镜下多血管炎(MPA)、肉芽肿性多血管炎(GPA)</w:t>
      </w:r>
      <w:r w:rsidRPr="00AA1B1C">
        <w:rPr>
          <w:rFonts w:ascii="仿宋_GB2312" w:eastAsia="仿宋_GB2312" w:hAnsiTheme="minorEastAsia" w:hint="eastAsia"/>
          <w:sz w:val="32"/>
          <w:szCs w:val="28"/>
        </w:rPr>
        <w:t>和</w:t>
      </w:r>
      <w:r w:rsidRPr="00AA1B1C">
        <w:rPr>
          <w:rFonts w:ascii="仿宋_GB2312" w:eastAsia="仿宋_GB2312" w:hAnsiTheme="minorEastAsia"/>
          <w:sz w:val="32"/>
          <w:szCs w:val="28"/>
        </w:rPr>
        <w:t>嗜酸性肉芽肿性多血管炎(EGPA)。</w:t>
      </w:r>
    </w:p>
    <w:p w:rsidR="001D75A7" w:rsidRPr="00AA1B1C" w:rsidRDefault="001D75A7" w:rsidP="00AA1B1C">
      <w:pPr>
        <w:adjustRightInd w:val="0"/>
        <w:snapToGrid w:val="0"/>
        <w:spacing w:line="600" w:lineRule="exact"/>
        <w:ind w:firstLineChars="200" w:firstLine="640"/>
        <w:rPr>
          <w:rFonts w:ascii="仿宋_GB2312" w:eastAsia="仿宋_GB2312" w:hAnsiTheme="minorEastAsia"/>
          <w:sz w:val="32"/>
          <w:szCs w:val="28"/>
        </w:rPr>
      </w:pPr>
      <w:r w:rsidRPr="00AA1B1C">
        <w:rPr>
          <w:rFonts w:ascii="仿宋_GB2312" w:eastAsia="仿宋_GB2312" w:hAnsiTheme="minorEastAsia"/>
          <w:sz w:val="32"/>
          <w:szCs w:val="28"/>
        </w:rPr>
        <w:t>肉芽肿性多血管炎(GPA)</w:t>
      </w:r>
      <w:r w:rsidRPr="00AA1B1C">
        <w:rPr>
          <w:rFonts w:ascii="仿宋_GB2312" w:eastAsia="仿宋_GB2312" w:hAnsiTheme="minorEastAsia" w:hint="eastAsia"/>
          <w:sz w:val="32"/>
          <w:szCs w:val="28"/>
        </w:rPr>
        <w:t>：目前GPA的诊断标准采用1990年美国风湿病学会（ACR）分类标准，见表1 。符合2条或2条以上时可诊断为GPA，诊断的敏感性和特异性分别为88.2%和92.0%。</w:t>
      </w:r>
    </w:p>
    <w:p w:rsidR="001D75A7" w:rsidRPr="00AA1B1C" w:rsidRDefault="001D75A7" w:rsidP="00AA1B1C">
      <w:pPr>
        <w:adjustRightInd w:val="0"/>
        <w:snapToGrid w:val="0"/>
        <w:spacing w:line="600" w:lineRule="exact"/>
        <w:ind w:firstLineChars="200" w:firstLine="640"/>
        <w:rPr>
          <w:rFonts w:ascii="仿宋_GB2312" w:eastAsia="仿宋_GB2312" w:hAnsiTheme="minorEastAsia"/>
          <w:sz w:val="32"/>
          <w:szCs w:val="28"/>
        </w:rPr>
      </w:pPr>
      <w:r w:rsidRPr="00AA1B1C">
        <w:rPr>
          <w:rFonts w:ascii="仿宋_GB2312" w:eastAsia="仿宋_GB2312" w:hAnsiTheme="minorEastAsia" w:hint="eastAsia"/>
          <w:sz w:val="32"/>
          <w:szCs w:val="28"/>
        </w:rPr>
        <w:t>表1   1990年ACR的GPA分类标准</w:t>
      </w:r>
    </w:p>
    <w:tbl>
      <w:tblPr>
        <w:tblW w:w="0" w:type="auto"/>
        <w:tblInd w:w="48" w:type="dxa"/>
        <w:tblBorders>
          <w:top w:val="single" w:sz="4" w:space="0" w:color="auto"/>
        </w:tblBorders>
        <w:tblLook w:val="0000" w:firstRow="0" w:lastRow="0" w:firstColumn="0" w:lastColumn="0" w:noHBand="0" w:noVBand="0"/>
      </w:tblPr>
      <w:tblGrid>
        <w:gridCol w:w="8460"/>
      </w:tblGrid>
      <w:tr w:rsidR="00405302" w:rsidRPr="00AA1B1C" w:rsidTr="00405302">
        <w:trPr>
          <w:trHeight w:val="100"/>
        </w:trPr>
        <w:tc>
          <w:tcPr>
            <w:tcW w:w="8460" w:type="dxa"/>
            <w:tcBorders>
              <w:bottom w:val="single" w:sz="4" w:space="0" w:color="auto"/>
            </w:tcBorders>
          </w:tcPr>
          <w:p w:rsidR="00405302" w:rsidRPr="00AA1B1C" w:rsidRDefault="00062C85" w:rsidP="00405302">
            <w:pPr>
              <w:pStyle w:val="a5"/>
              <w:spacing w:before="0" w:beforeAutospacing="0" w:after="0" w:afterAutospacing="0" w:line="360" w:lineRule="auto"/>
              <w:rPr>
                <w:rFonts w:asciiTheme="minorEastAsia" w:eastAsiaTheme="minorEastAsia" w:hAnsiTheme="minorEastAsia" w:cs="Times New Roman"/>
                <w:sz w:val="28"/>
                <w:szCs w:val="28"/>
              </w:rPr>
            </w:pPr>
            <w:r w:rsidRPr="00AA1B1C">
              <w:rPr>
                <w:rFonts w:asciiTheme="minorEastAsia" w:eastAsiaTheme="minorEastAsia" w:hAnsiTheme="minorEastAsia" w:cs="Times New Roman" w:hint="eastAsia"/>
                <w:sz w:val="28"/>
                <w:szCs w:val="28"/>
              </w:rPr>
              <w:t>疾病部位                               临床症状</w:t>
            </w:r>
          </w:p>
        </w:tc>
      </w:tr>
    </w:tbl>
    <w:tbl>
      <w:tblPr>
        <w:tblStyle w:val="ac"/>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245"/>
      </w:tblGrid>
      <w:tr w:rsidR="00062C85" w:rsidRPr="00AA1B1C" w:rsidTr="001B4591">
        <w:trPr>
          <w:cnfStyle w:val="100000000000" w:firstRow="1" w:lastRow="0" w:firstColumn="0" w:lastColumn="0" w:oddVBand="0" w:evenVBand="0" w:oddHBand="0" w:evenHBand="0" w:firstRowFirstColumn="0" w:firstRowLastColumn="0" w:lastRowFirstColumn="0" w:lastRowLastColumn="0"/>
        </w:trPr>
        <w:tc>
          <w:tcPr>
            <w:tcW w:w="3510" w:type="dxa"/>
          </w:tcPr>
          <w:p w:rsidR="00062C85" w:rsidRPr="00AA1B1C" w:rsidRDefault="00062C85" w:rsidP="00641FB9">
            <w:pPr>
              <w:pStyle w:val="a5"/>
              <w:spacing w:before="0" w:beforeAutospacing="0" w:after="0" w:afterAutospacing="0" w:line="360" w:lineRule="auto"/>
              <w:rPr>
                <w:rFonts w:asciiTheme="minorEastAsia" w:eastAsiaTheme="minorEastAsia" w:hAnsiTheme="minorEastAsia" w:cs="Times New Roman"/>
                <w:sz w:val="21"/>
                <w:szCs w:val="21"/>
              </w:rPr>
            </w:pPr>
            <w:r w:rsidRPr="00AA1B1C">
              <w:rPr>
                <w:rFonts w:asciiTheme="minorEastAsia" w:eastAsiaTheme="minorEastAsia" w:hAnsiTheme="minorEastAsia" w:cs="Times New Roman"/>
                <w:sz w:val="21"/>
                <w:szCs w:val="21"/>
              </w:rPr>
              <w:t>鼻或口腔炎症</w:t>
            </w:r>
          </w:p>
        </w:tc>
        <w:tc>
          <w:tcPr>
            <w:tcW w:w="5245" w:type="dxa"/>
          </w:tcPr>
          <w:p w:rsidR="00062C85" w:rsidRPr="00AA1B1C" w:rsidRDefault="00062C85" w:rsidP="00641FB9">
            <w:pPr>
              <w:pStyle w:val="a5"/>
              <w:spacing w:before="0" w:beforeAutospacing="0" w:after="0" w:afterAutospacing="0" w:line="360" w:lineRule="auto"/>
              <w:rPr>
                <w:rFonts w:asciiTheme="minorEastAsia" w:eastAsiaTheme="minorEastAsia" w:hAnsiTheme="minorEastAsia" w:cs="Times New Roman"/>
                <w:sz w:val="21"/>
                <w:szCs w:val="21"/>
              </w:rPr>
            </w:pPr>
            <w:r w:rsidRPr="00AA1B1C">
              <w:rPr>
                <w:rFonts w:asciiTheme="minorEastAsia" w:eastAsiaTheme="minorEastAsia" w:hAnsiTheme="minorEastAsia" w:cs="Times New Roman"/>
                <w:sz w:val="21"/>
                <w:szCs w:val="21"/>
              </w:rPr>
              <w:t xml:space="preserve">痛性或无痛性口腔溃疡，脓性或血性鼻腔分泌物 </w:t>
            </w:r>
          </w:p>
        </w:tc>
      </w:tr>
      <w:tr w:rsidR="00062C85" w:rsidRPr="00AA1B1C" w:rsidTr="001B4591">
        <w:tc>
          <w:tcPr>
            <w:tcW w:w="3510" w:type="dxa"/>
          </w:tcPr>
          <w:p w:rsidR="00062C85" w:rsidRPr="00AA1B1C" w:rsidRDefault="00062C85" w:rsidP="00641FB9">
            <w:pPr>
              <w:pStyle w:val="a5"/>
              <w:spacing w:before="0" w:beforeAutospacing="0" w:after="0" w:afterAutospacing="0" w:line="360" w:lineRule="auto"/>
              <w:rPr>
                <w:rFonts w:asciiTheme="minorEastAsia" w:eastAsiaTheme="minorEastAsia" w:hAnsiTheme="minorEastAsia" w:cs="Times New Roman"/>
                <w:sz w:val="21"/>
                <w:szCs w:val="21"/>
              </w:rPr>
            </w:pPr>
            <w:r w:rsidRPr="00AA1B1C">
              <w:rPr>
                <w:rFonts w:asciiTheme="minorEastAsia" w:eastAsiaTheme="minorEastAsia" w:hAnsiTheme="minorEastAsia" w:cs="Times New Roman"/>
                <w:sz w:val="21"/>
                <w:szCs w:val="21"/>
              </w:rPr>
              <w:t>胸部X线片异常</w:t>
            </w:r>
          </w:p>
        </w:tc>
        <w:tc>
          <w:tcPr>
            <w:tcW w:w="5245" w:type="dxa"/>
          </w:tcPr>
          <w:p w:rsidR="00062C85" w:rsidRPr="00AA1B1C" w:rsidRDefault="00062C85" w:rsidP="00641FB9">
            <w:pPr>
              <w:pStyle w:val="a5"/>
              <w:spacing w:before="0" w:beforeAutospacing="0" w:after="0" w:afterAutospacing="0" w:line="360" w:lineRule="auto"/>
              <w:rPr>
                <w:rFonts w:asciiTheme="minorEastAsia" w:eastAsiaTheme="minorEastAsia" w:hAnsiTheme="minorEastAsia" w:cs="Times New Roman"/>
                <w:sz w:val="21"/>
                <w:szCs w:val="21"/>
              </w:rPr>
            </w:pPr>
            <w:r w:rsidRPr="00AA1B1C">
              <w:rPr>
                <w:rFonts w:asciiTheme="minorEastAsia" w:eastAsiaTheme="minorEastAsia" w:hAnsiTheme="minorEastAsia" w:cs="Times New Roman"/>
                <w:sz w:val="21"/>
                <w:szCs w:val="21"/>
              </w:rPr>
              <w:t>胸部X线片示结节、固定浸润病灶或空洞</w:t>
            </w:r>
          </w:p>
        </w:tc>
      </w:tr>
      <w:tr w:rsidR="00062C85" w:rsidRPr="00AA1B1C" w:rsidTr="001B4591">
        <w:tc>
          <w:tcPr>
            <w:tcW w:w="3510" w:type="dxa"/>
          </w:tcPr>
          <w:p w:rsidR="00062C85" w:rsidRPr="00AA1B1C" w:rsidRDefault="00062C85" w:rsidP="00641FB9">
            <w:pPr>
              <w:pStyle w:val="a5"/>
              <w:spacing w:before="0" w:beforeAutospacing="0" w:after="0" w:afterAutospacing="0" w:line="360" w:lineRule="auto"/>
              <w:rPr>
                <w:rFonts w:asciiTheme="minorEastAsia" w:eastAsiaTheme="minorEastAsia" w:hAnsiTheme="minorEastAsia" w:cs="Times New Roman"/>
                <w:sz w:val="21"/>
                <w:szCs w:val="21"/>
              </w:rPr>
            </w:pPr>
            <w:r w:rsidRPr="00AA1B1C">
              <w:rPr>
                <w:rFonts w:asciiTheme="minorEastAsia" w:eastAsiaTheme="minorEastAsia" w:hAnsiTheme="minorEastAsia" w:cs="Times New Roman"/>
                <w:sz w:val="21"/>
                <w:szCs w:val="21"/>
              </w:rPr>
              <w:t>尿沉渣异常</w:t>
            </w:r>
          </w:p>
        </w:tc>
        <w:tc>
          <w:tcPr>
            <w:tcW w:w="5245" w:type="dxa"/>
          </w:tcPr>
          <w:p w:rsidR="00062C85" w:rsidRPr="00AA1B1C" w:rsidRDefault="00062C85" w:rsidP="00641FB9">
            <w:pPr>
              <w:pStyle w:val="a5"/>
              <w:spacing w:before="0" w:beforeAutospacing="0" w:after="0" w:afterAutospacing="0" w:line="360" w:lineRule="auto"/>
              <w:rPr>
                <w:rFonts w:asciiTheme="minorEastAsia" w:eastAsiaTheme="minorEastAsia" w:hAnsiTheme="minorEastAsia" w:cs="Times New Roman"/>
                <w:sz w:val="21"/>
                <w:szCs w:val="21"/>
              </w:rPr>
            </w:pPr>
            <w:r w:rsidRPr="00AA1B1C">
              <w:rPr>
                <w:rFonts w:asciiTheme="minorEastAsia" w:eastAsiaTheme="minorEastAsia" w:hAnsiTheme="minorEastAsia" w:cs="Times New Roman"/>
                <w:sz w:val="21"/>
                <w:szCs w:val="21"/>
              </w:rPr>
              <w:t>镜下血尿（红细胞＞5</w:t>
            </w:r>
            <w:r w:rsidR="001B4591" w:rsidRPr="00AA1B1C">
              <w:rPr>
                <w:rFonts w:asciiTheme="minorEastAsia" w:eastAsiaTheme="minorEastAsia" w:hAnsiTheme="minorEastAsia" w:cs="Times New Roman" w:hint="eastAsia"/>
                <w:sz w:val="21"/>
                <w:szCs w:val="21"/>
              </w:rPr>
              <w:t>个</w:t>
            </w:r>
            <w:r w:rsidRPr="00AA1B1C">
              <w:rPr>
                <w:rFonts w:asciiTheme="minorEastAsia" w:eastAsiaTheme="minorEastAsia" w:hAnsiTheme="minorEastAsia" w:cs="Times New Roman"/>
                <w:sz w:val="21"/>
                <w:szCs w:val="21"/>
              </w:rPr>
              <w:t>/高倍视野）或出现红细胞管型</w:t>
            </w:r>
          </w:p>
        </w:tc>
      </w:tr>
      <w:tr w:rsidR="00062C85" w:rsidRPr="00AA1B1C" w:rsidTr="001B4591">
        <w:tc>
          <w:tcPr>
            <w:tcW w:w="3510" w:type="dxa"/>
          </w:tcPr>
          <w:p w:rsidR="00062C85" w:rsidRPr="00AA1B1C" w:rsidRDefault="00062C85" w:rsidP="00641FB9">
            <w:pPr>
              <w:pStyle w:val="a5"/>
              <w:spacing w:before="0" w:beforeAutospacing="0" w:after="0" w:afterAutospacing="0" w:line="360" w:lineRule="auto"/>
              <w:rPr>
                <w:rFonts w:asciiTheme="minorEastAsia" w:eastAsiaTheme="minorEastAsia" w:hAnsiTheme="minorEastAsia" w:cs="Times New Roman"/>
                <w:sz w:val="21"/>
                <w:szCs w:val="21"/>
              </w:rPr>
            </w:pPr>
            <w:r w:rsidRPr="00AA1B1C">
              <w:rPr>
                <w:rFonts w:asciiTheme="minorEastAsia" w:eastAsiaTheme="minorEastAsia" w:hAnsiTheme="minorEastAsia" w:cs="Times New Roman"/>
                <w:sz w:val="21"/>
                <w:szCs w:val="21"/>
              </w:rPr>
              <w:t>病理性肉芽肿性炎性改变</w:t>
            </w:r>
          </w:p>
        </w:tc>
        <w:tc>
          <w:tcPr>
            <w:tcW w:w="5245" w:type="dxa"/>
          </w:tcPr>
          <w:p w:rsidR="00062C85" w:rsidRPr="00AA1B1C" w:rsidRDefault="00062C85" w:rsidP="00641FB9">
            <w:pPr>
              <w:pStyle w:val="a5"/>
              <w:spacing w:before="0" w:beforeAutospacing="0" w:after="0" w:afterAutospacing="0" w:line="360" w:lineRule="auto"/>
              <w:rPr>
                <w:rFonts w:asciiTheme="minorEastAsia" w:eastAsiaTheme="minorEastAsia" w:hAnsiTheme="minorEastAsia" w:cs="Times New Roman"/>
                <w:sz w:val="21"/>
                <w:szCs w:val="21"/>
              </w:rPr>
            </w:pPr>
            <w:r w:rsidRPr="00AA1B1C">
              <w:rPr>
                <w:rFonts w:asciiTheme="minorEastAsia" w:eastAsiaTheme="minorEastAsia" w:hAnsiTheme="minorEastAsia" w:cs="Times New Roman"/>
                <w:sz w:val="21"/>
                <w:szCs w:val="21"/>
              </w:rPr>
              <w:t>动脉壁或动脉周围，或血管（动脉或微动脉）外区域有中性粒细胞浸润形成肉芽肿性炎性改变</w:t>
            </w:r>
          </w:p>
        </w:tc>
      </w:tr>
    </w:tbl>
    <w:p w:rsidR="001D75A7" w:rsidRPr="00AA1B1C" w:rsidRDefault="00126E90" w:rsidP="00AA1B1C">
      <w:pPr>
        <w:pStyle w:val="a5"/>
        <w:shd w:val="clear" w:color="auto" w:fill="FFFFFF"/>
        <w:spacing w:before="0" w:beforeAutospacing="0" w:after="0" w:afterAutospacing="0" w:line="360" w:lineRule="auto"/>
        <w:ind w:firstLineChars="196" w:firstLine="627"/>
        <w:rPr>
          <w:rFonts w:ascii="仿宋_GB2312" w:eastAsia="仿宋_GB2312" w:hAnsiTheme="minorEastAsia" w:cs="Times New Roman"/>
          <w:kern w:val="2"/>
          <w:sz w:val="32"/>
          <w:szCs w:val="28"/>
        </w:rPr>
      </w:pPr>
      <w:r w:rsidRPr="00AA1B1C">
        <w:rPr>
          <w:rFonts w:ascii="仿宋_GB2312" w:eastAsia="仿宋_GB2312" w:hAnsiTheme="minorEastAsia" w:cs="Times New Roman"/>
          <w:kern w:val="2"/>
          <w:sz w:val="32"/>
          <w:szCs w:val="28"/>
        </w:rPr>
        <w:pict>
          <v:shapetype id="_x0000_t32" coordsize="21600,21600" o:spt="32" o:oned="t" path="m,l21600,21600e" filled="f">
            <v:path arrowok="t" fillok="f" o:connecttype="none"/>
            <o:lock v:ext="edit" shapetype="t"/>
          </v:shapetype>
          <v:shape id="_x0000_s1041" type="#_x0000_t32" style="position:absolute;left:0;text-align:left;margin-left:1.5pt;margin-top:3.75pt;width:423pt;height:.75pt;flip:y;z-index:251694080;mso-position-horizontal-relative:text;mso-position-vertical-relative:text" o:connectortype="straight"/>
        </w:pict>
      </w:r>
      <w:r w:rsidR="001D75A7" w:rsidRPr="00AA1B1C">
        <w:rPr>
          <w:rFonts w:ascii="仿宋_GB2312" w:eastAsia="仿宋_GB2312" w:hAnsiTheme="minorEastAsia" w:cs="Times New Roman"/>
          <w:kern w:val="2"/>
          <w:sz w:val="32"/>
          <w:szCs w:val="28"/>
        </w:rPr>
        <w:t>显微镜下多血管炎(MPA)：</w:t>
      </w:r>
      <w:r w:rsidR="001D75A7" w:rsidRPr="00AA1B1C">
        <w:rPr>
          <w:rFonts w:ascii="仿宋_GB2312" w:eastAsia="仿宋_GB2312" w:hAnsiTheme="minorEastAsia" w:cs="Times New Roman" w:hint="eastAsia"/>
          <w:kern w:val="2"/>
          <w:sz w:val="32"/>
          <w:szCs w:val="28"/>
        </w:rPr>
        <w:t>MPA</w:t>
      </w:r>
      <w:r w:rsidR="001D75A7" w:rsidRPr="00AA1B1C">
        <w:rPr>
          <w:rFonts w:ascii="仿宋_GB2312" w:eastAsia="仿宋_GB2312" w:hAnsiTheme="minorEastAsia" w:cs="Times New Roman"/>
          <w:kern w:val="2"/>
          <w:sz w:val="32"/>
          <w:szCs w:val="28"/>
        </w:rPr>
        <w:t>目前尚无统一标准，以下情况有助于显微镜下多血管炎的诊断：1.中老年，以男性多</w:t>
      </w:r>
      <w:r w:rsidR="001D75A7" w:rsidRPr="00AA1B1C">
        <w:rPr>
          <w:rFonts w:ascii="仿宋_GB2312" w:eastAsia="仿宋_GB2312" w:hAnsiTheme="minorEastAsia" w:cs="Times New Roman"/>
          <w:kern w:val="2"/>
          <w:sz w:val="32"/>
          <w:szCs w:val="28"/>
        </w:rPr>
        <w:lastRenderedPageBreak/>
        <w:t>见。2.具有起病的前驱症状。3.肾脏损害表现：蛋白尿、血尿或（及）急进性进行性肾功能不全等。4.伴有肺部或者肺肾综合征的临床表现。5.伴有关节、眼、耳、心脏、胃肠道等全身各器官受累表现。6.P-ANCA阳性。7.肾、肺活检有助于诊断</w:t>
      </w:r>
      <w:r w:rsidR="00AA1B1C">
        <w:rPr>
          <w:rFonts w:ascii="仿宋_GB2312" w:eastAsia="仿宋_GB2312" w:hAnsiTheme="minorEastAsia" w:cs="Times New Roman" w:hint="eastAsia"/>
          <w:kern w:val="2"/>
          <w:sz w:val="32"/>
          <w:szCs w:val="28"/>
        </w:rPr>
        <w:t>。</w:t>
      </w:r>
    </w:p>
    <w:p w:rsidR="001D75A7" w:rsidRPr="00AA1B1C" w:rsidRDefault="001D75A7" w:rsidP="00AA1B1C">
      <w:pPr>
        <w:pStyle w:val="a5"/>
        <w:shd w:val="clear" w:color="auto" w:fill="FFFFFF"/>
        <w:spacing w:before="0" w:beforeAutospacing="0" w:after="0" w:afterAutospacing="0" w:line="360" w:lineRule="auto"/>
        <w:ind w:firstLineChars="196" w:firstLine="627"/>
        <w:rPr>
          <w:rFonts w:ascii="仿宋_GB2312" w:eastAsia="仿宋_GB2312" w:hAnsiTheme="minorEastAsia" w:cs="Times New Roman"/>
          <w:kern w:val="2"/>
          <w:sz w:val="32"/>
          <w:szCs w:val="28"/>
        </w:rPr>
      </w:pPr>
      <w:r w:rsidRPr="00AA1B1C">
        <w:rPr>
          <w:rFonts w:ascii="仿宋_GB2312" w:eastAsia="仿宋_GB2312" w:hAnsiTheme="minorEastAsia" w:cs="Times New Roman"/>
          <w:kern w:val="2"/>
          <w:sz w:val="32"/>
          <w:szCs w:val="28"/>
        </w:rPr>
        <w:t>嗜酸性肉芽肿性多血管炎(EGPA)：ACR-1990-分类标准：1.支气管哮喘</w:t>
      </w:r>
      <w:r w:rsidR="001B4591" w:rsidRPr="00AA1B1C">
        <w:rPr>
          <w:rFonts w:ascii="仿宋_GB2312" w:eastAsia="仿宋_GB2312" w:hAnsiTheme="minorEastAsia" w:cs="Times New Roman" w:hint="eastAsia"/>
          <w:kern w:val="2"/>
          <w:sz w:val="32"/>
          <w:szCs w:val="28"/>
        </w:rPr>
        <w:t>。</w:t>
      </w:r>
      <w:r w:rsidRPr="00AA1B1C">
        <w:rPr>
          <w:rFonts w:ascii="仿宋_GB2312" w:eastAsia="仿宋_GB2312" w:hAnsiTheme="minorEastAsia" w:cs="Times New Roman"/>
          <w:kern w:val="2"/>
          <w:sz w:val="32"/>
          <w:szCs w:val="28"/>
        </w:rPr>
        <w:t>2.嗜酸性粒细胞 &gt; 10 %</w:t>
      </w:r>
      <w:r w:rsidR="001B4591" w:rsidRPr="00AA1B1C">
        <w:rPr>
          <w:rFonts w:ascii="仿宋_GB2312" w:eastAsia="仿宋_GB2312" w:hAnsiTheme="minorEastAsia" w:cs="Times New Roman" w:hint="eastAsia"/>
          <w:kern w:val="2"/>
          <w:sz w:val="32"/>
          <w:szCs w:val="28"/>
        </w:rPr>
        <w:t>。</w:t>
      </w:r>
      <w:r w:rsidRPr="00AA1B1C">
        <w:rPr>
          <w:rFonts w:ascii="仿宋_GB2312" w:eastAsia="仿宋_GB2312" w:hAnsiTheme="minorEastAsia" w:cs="Times New Roman"/>
          <w:kern w:val="2"/>
          <w:sz w:val="32"/>
          <w:szCs w:val="28"/>
        </w:rPr>
        <w:t>3.单/多神经炎</w:t>
      </w:r>
      <w:r w:rsidR="001B4591" w:rsidRPr="00AA1B1C">
        <w:rPr>
          <w:rFonts w:ascii="仿宋_GB2312" w:eastAsia="仿宋_GB2312" w:hAnsiTheme="minorEastAsia" w:cs="Times New Roman" w:hint="eastAsia"/>
          <w:kern w:val="2"/>
          <w:sz w:val="32"/>
          <w:szCs w:val="28"/>
        </w:rPr>
        <w:t>。</w:t>
      </w:r>
      <w:r w:rsidRPr="00AA1B1C">
        <w:rPr>
          <w:rFonts w:ascii="仿宋_GB2312" w:eastAsia="仿宋_GB2312" w:hAnsiTheme="minorEastAsia" w:cs="Times New Roman"/>
          <w:kern w:val="2"/>
          <w:sz w:val="32"/>
          <w:szCs w:val="28"/>
        </w:rPr>
        <w:t>4.非固定性肺浸润影</w:t>
      </w:r>
      <w:r w:rsidR="001B4591" w:rsidRPr="00AA1B1C">
        <w:rPr>
          <w:rFonts w:ascii="仿宋_GB2312" w:eastAsia="仿宋_GB2312" w:hAnsiTheme="minorEastAsia" w:cs="Times New Roman" w:hint="eastAsia"/>
          <w:kern w:val="2"/>
          <w:sz w:val="32"/>
          <w:szCs w:val="28"/>
        </w:rPr>
        <w:t>。</w:t>
      </w:r>
      <w:r w:rsidRPr="00AA1B1C">
        <w:rPr>
          <w:rFonts w:ascii="仿宋_GB2312" w:eastAsia="仿宋_GB2312" w:hAnsiTheme="minorEastAsia" w:cs="Times New Roman"/>
          <w:kern w:val="2"/>
          <w:sz w:val="32"/>
          <w:szCs w:val="28"/>
        </w:rPr>
        <w:t>5.鼻窦炎</w:t>
      </w:r>
      <w:r w:rsidR="001B4591" w:rsidRPr="00AA1B1C">
        <w:rPr>
          <w:rFonts w:ascii="仿宋_GB2312" w:eastAsia="仿宋_GB2312" w:hAnsiTheme="minorEastAsia" w:cs="Times New Roman" w:hint="eastAsia"/>
          <w:kern w:val="2"/>
          <w:sz w:val="32"/>
          <w:szCs w:val="28"/>
        </w:rPr>
        <w:t>。</w:t>
      </w:r>
      <w:r w:rsidRPr="00AA1B1C">
        <w:rPr>
          <w:rFonts w:ascii="仿宋_GB2312" w:eastAsia="仿宋_GB2312" w:hAnsiTheme="minorEastAsia" w:cs="Times New Roman"/>
          <w:kern w:val="2"/>
          <w:sz w:val="32"/>
          <w:szCs w:val="28"/>
        </w:rPr>
        <w:t>6.活检: 血管外嗜酸性粒细胞浸润</w:t>
      </w:r>
      <w:r w:rsidR="00AA1B1C">
        <w:rPr>
          <w:rFonts w:ascii="仿宋_GB2312" w:eastAsia="仿宋_GB2312" w:hAnsiTheme="minorEastAsia" w:cs="Times New Roman" w:hint="eastAsia"/>
          <w:kern w:val="2"/>
          <w:sz w:val="32"/>
          <w:szCs w:val="28"/>
        </w:rPr>
        <w:t>，</w:t>
      </w:r>
      <w:r w:rsidRPr="00AA1B1C">
        <w:rPr>
          <w:rFonts w:ascii="仿宋_GB2312" w:eastAsia="仿宋_GB2312" w:hAnsiTheme="minorEastAsia" w:cs="Times New Roman"/>
          <w:kern w:val="2"/>
          <w:sz w:val="32"/>
          <w:szCs w:val="28"/>
        </w:rPr>
        <w:t xml:space="preserve">EGPA: 4 / 6 </w:t>
      </w:r>
      <w:r w:rsidRPr="00AA1B1C">
        <w:rPr>
          <w:rFonts w:ascii="仿宋_GB2312" w:eastAsia="仿宋_GB2312" w:hAnsiTheme="minorEastAsia" w:cs="Times New Roman" w:hint="eastAsia"/>
          <w:kern w:val="2"/>
          <w:sz w:val="32"/>
          <w:szCs w:val="28"/>
        </w:rPr>
        <w:t>项</w:t>
      </w:r>
      <w:r w:rsidRPr="00AA1B1C">
        <w:rPr>
          <w:rFonts w:ascii="仿宋_GB2312" w:eastAsia="仿宋_GB2312" w:hAnsiTheme="minorEastAsia" w:cs="Times New Roman"/>
          <w:kern w:val="2"/>
          <w:sz w:val="32"/>
          <w:szCs w:val="28"/>
        </w:rPr>
        <w:t xml:space="preserve"> (</w:t>
      </w:r>
      <w:r w:rsidRPr="00AA1B1C">
        <w:rPr>
          <w:rFonts w:ascii="仿宋_GB2312" w:eastAsia="仿宋_GB2312" w:hAnsiTheme="minorEastAsia" w:cs="Times New Roman" w:hint="eastAsia"/>
          <w:kern w:val="2"/>
          <w:sz w:val="32"/>
          <w:szCs w:val="28"/>
        </w:rPr>
        <w:t>敏感性</w:t>
      </w:r>
      <w:r w:rsidRPr="00AA1B1C">
        <w:rPr>
          <w:rFonts w:ascii="仿宋_GB2312" w:eastAsia="仿宋_GB2312" w:hAnsiTheme="minorEastAsia" w:cs="Times New Roman"/>
          <w:kern w:val="2"/>
          <w:sz w:val="32"/>
          <w:szCs w:val="28"/>
        </w:rPr>
        <w:t xml:space="preserve">: 85%, </w:t>
      </w:r>
      <w:r w:rsidRPr="00AA1B1C">
        <w:rPr>
          <w:rFonts w:ascii="仿宋_GB2312" w:eastAsia="仿宋_GB2312" w:hAnsiTheme="minorEastAsia" w:cs="Times New Roman" w:hint="eastAsia"/>
          <w:kern w:val="2"/>
          <w:sz w:val="32"/>
          <w:szCs w:val="28"/>
        </w:rPr>
        <w:t>特异性</w:t>
      </w:r>
      <w:r w:rsidRPr="00AA1B1C">
        <w:rPr>
          <w:rFonts w:ascii="仿宋_GB2312" w:eastAsia="仿宋_GB2312" w:hAnsiTheme="minorEastAsia" w:cs="Times New Roman"/>
          <w:kern w:val="2"/>
          <w:sz w:val="32"/>
          <w:szCs w:val="28"/>
        </w:rPr>
        <w:t>: 99,7%)</w:t>
      </w:r>
      <w:r w:rsidR="00AA1B1C">
        <w:rPr>
          <w:rFonts w:ascii="仿宋_GB2312" w:eastAsia="仿宋_GB2312" w:hAnsiTheme="minorEastAsia" w:cs="Times New Roman" w:hint="eastAsia"/>
          <w:kern w:val="2"/>
          <w:sz w:val="32"/>
          <w:szCs w:val="28"/>
        </w:rPr>
        <w:t>。</w:t>
      </w:r>
    </w:p>
    <w:bookmarkEnd w:id="6"/>
    <w:bookmarkEnd w:id="7"/>
    <w:p w:rsidR="00260C0D" w:rsidRPr="00AA1B1C" w:rsidRDefault="00260C0D" w:rsidP="00AA1B1C">
      <w:pPr>
        <w:adjustRightInd w:val="0"/>
        <w:snapToGrid w:val="0"/>
        <w:spacing w:line="600" w:lineRule="exact"/>
        <w:ind w:firstLineChars="200" w:firstLine="643"/>
        <w:rPr>
          <w:rFonts w:ascii="楷体_GB2312" w:eastAsia="楷体_GB2312" w:hAnsiTheme="minorEastAsia" w:hint="eastAsia"/>
          <w:b/>
          <w:sz w:val="32"/>
          <w:szCs w:val="28"/>
        </w:rPr>
      </w:pPr>
      <w:r w:rsidRPr="00AA1B1C">
        <w:rPr>
          <w:rFonts w:ascii="楷体_GB2312" w:eastAsia="楷体_GB2312" w:hAnsiTheme="minorEastAsia" w:hint="eastAsia"/>
          <w:b/>
          <w:sz w:val="32"/>
          <w:szCs w:val="28"/>
        </w:rPr>
        <w:t>（三）治疗方案的选择。</w:t>
      </w:r>
    </w:p>
    <w:p w:rsidR="00AA1B1C" w:rsidRDefault="00312FD7" w:rsidP="00AA1B1C">
      <w:pPr>
        <w:adjustRightInd w:val="0"/>
        <w:snapToGrid w:val="0"/>
        <w:spacing w:line="360" w:lineRule="auto"/>
        <w:ind w:firstLineChars="200" w:firstLine="640"/>
        <w:rPr>
          <w:rFonts w:ascii="仿宋" w:eastAsia="仿宋" w:hAnsi="仿宋" w:hint="eastAsia"/>
          <w:bCs/>
          <w:sz w:val="32"/>
          <w:szCs w:val="28"/>
        </w:rPr>
      </w:pPr>
      <w:r w:rsidRPr="00AA1B1C">
        <w:rPr>
          <w:rFonts w:ascii="仿宋" w:eastAsia="仿宋" w:hAnsi="仿宋"/>
          <w:bCs/>
          <w:sz w:val="32"/>
          <w:szCs w:val="28"/>
        </w:rPr>
        <w:t>根据《</w:t>
      </w:r>
      <w:r w:rsidRPr="00AA1B1C">
        <w:rPr>
          <w:rFonts w:ascii="仿宋" w:eastAsia="仿宋" w:hAnsi="仿宋" w:hint="eastAsia"/>
          <w:sz w:val="32"/>
          <w:szCs w:val="28"/>
        </w:rPr>
        <w:t>临床诊疗指南</w:t>
      </w:r>
      <w:r w:rsidRPr="00AA1B1C">
        <w:rPr>
          <w:rFonts w:ascii="仿宋" w:eastAsia="仿宋" w:hAnsi="仿宋" w:cs="宋体" w:hint="eastAsia"/>
          <w:sz w:val="32"/>
          <w:szCs w:val="28"/>
        </w:rPr>
        <w:t>–</w:t>
      </w:r>
      <w:r w:rsidRPr="00AA1B1C">
        <w:rPr>
          <w:rFonts w:ascii="仿宋" w:eastAsia="仿宋" w:hAnsi="仿宋" w:hint="eastAsia"/>
          <w:sz w:val="32"/>
          <w:szCs w:val="28"/>
        </w:rPr>
        <w:t>风湿病学分册</w:t>
      </w:r>
      <w:r w:rsidRPr="00AA1B1C">
        <w:rPr>
          <w:rFonts w:ascii="仿宋" w:eastAsia="仿宋" w:hAnsi="仿宋"/>
          <w:bCs/>
          <w:sz w:val="32"/>
          <w:szCs w:val="28"/>
        </w:rPr>
        <w:t>》</w:t>
      </w:r>
      <w:r w:rsidRPr="00AA1B1C">
        <w:rPr>
          <w:rFonts w:ascii="仿宋" w:eastAsia="仿宋" w:hAnsi="仿宋" w:hint="eastAsia"/>
          <w:bCs/>
          <w:sz w:val="32"/>
          <w:szCs w:val="28"/>
        </w:rPr>
        <w:t>（中华医学会风湿病学分会,人民卫生出版社</w:t>
      </w:r>
      <w:r w:rsidR="001B4591" w:rsidRPr="00AA1B1C">
        <w:rPr>
          <w:rFonts w:ascii="仿宋" w:eastAsia="仿宋" w:hAnsi="仿宋" w:hint="eastAsia"/>
          <w:bCs/>
          <w:sz w:val="32"/>
          <w:szCs w:val="28"/>
        </w:rPr>
        <w:t>，2005年</w:t>
      </w:r>
      <w:r w:rsidRPr="00AA1B1C">
        <w:rPr>
          <w:rFonts w:ascii="仿宋" w:eastAsia="仿宋" w:hAnsi="仿宋" w:hint="eastAsia"/>
          <w:bCs/>
          <w:sz w:val="32"/>
          <w:szCs w:val="28"/>
        </w:rPr>
        <w:t>）等。</w:t>
      </w:r>
    </w:p>
    <w:p w:rsidR="00AA1B1C" w:rsidRDefault="00397FC2" w:rsidP="00AA1B1C">
      <w:pPr>
        <w:adjustRightInd w:val="0"/>
        <w:snapToGrid w:val="0"/>
        <w:spacing w:line="360" w:lineRule="auto"/>
        <w:ind w:firstLineChars="200" w:firstLine="640"/>
        <w:rPr>
          <w:rFonts w:ascii="仿宋" w:eastAsia="仿宋" w:hAnsi="仿宋" w:hint="eastAsia"/>
          <w:bCs/>
          <w:sz w:val="32"/>
          <w:szCs w:val="28"/>
        </w:rPr>
      </w:pPr>
      <w:r w:rsidRPr="00AA1B1C">
        <w:rPr>
          <w:rFonts w:ascii="仿宋" w:eastAsia="仿宋" w:hAnsi="仿宋" w:hint="eastAsia"/>
          <w:bCs/>
          <w:sz w:val="32"/>
          <w:szCs w:val="28"/>
        </w:rPr>
        <w:t>治疗可分为3期，即诱导缓解、维持缓解以及控制复发。循证医学显示糖皮质激素加环磷酰胺联合治疗有显著疗效，特别是肾脏受累以及具有严重呼吸系统疾病的患者，应作为首选治疗方案。</w:t>
      </w:r>
    </w:p>
    <w:p w:rsidR="00AA1B1C" w:rsidRDefault="00260C0D" w:rsidP="00AA1B1C">
      <w:pPr>
        <w:adjustRightInd w:val="0"/>
        <w:snapToGrid w:val="0"/>
        <w:spacing w:line="360" w:lineRule="auto"/>
        <w:ind w:firstLineChars="200" w:firstLine="643"/>
        <w:rPr>
          <w:rFonts w:ascii="楷体_GB2312" w:eastAsia="楷体_GB2312" w:hAnsiTheme="minorEastAsia" w:hint="eastAsia"/>
          <w:b/>
          <w:sz w:val="32"/>
          <w:szCs w:val="28"/>
        </w:rPr>
      </w:pPr>
      <w:r w:rsidRPr="00AA1B1C">
        <w:rPr>
          <w:rFonts w:ascii="楷体_GB2312" w:eastAsia="楷体_GB2312" w:hAnsiTheme="minorEastAsia" w:hint="eastAsia"/>
          <w:b/>
          <w:sz w:val="32"/>
          <w:szCs w:val="28"/>
        </w:rPr>
        <w:t>（四）标准住院日为</w:t>
      </w:r>
      <w:r w:rsidR="00403255" w:rsidRPr="00AA1B1C">
        <w:rPr>
          <w:rFonts w:ascii="楷体_GB2312" w:eastAsia="楷体_GB2312" w:hAnsiTheme="minorEastAsia" w:hint="eastAsia"/>
          <w:b/>
          <w:sz w:val="32"/>
          <w:szCs w:val="28"/>
        </w:rPr>
        <w:t>14</w:t>
      </w:r>
      <w:r w:rsidRPr="00AA1B1C">
        <w:rPr>
          <w:rFonts w:ascii="楷体_GB2312" w:eastAsia="楷体_GB2312" w:hAnsiTheme="minorEastAsia" w:hint="eastAsia"/>
          <w:b/>
          <w:sz w:val="32"/>
          <w:szCs w:val="28"/>
        </w:rPr>
        <w:t>-</w:t>
      </w:r>
      <w:r w:rsidR="00AA1B1C">
        <w:rPr>
          <w:rFonts w:ascii="楷体_GB2312" w:eastAsia="楷体_GB2312" w:hAnsiTheme="minorEastAsia" w:hint="eastAsia"/>
          <w:b/>
          <w:sz w:val="32"/>
          <w:szCs w:val="28"/>
        </w:rPr>
        <w:t>28</w:t>
      </w:r>
      <w:r w:rsidRPr="00AA1B1C">
        <w:rPr>
          <w:rFonts w:ascii="楷体_GB2312" w:eastAsia="楷体_GB2312" w:hAnsiTheme="minorEastAsia" w:hint="eastAsia"/>
          <w:b/>
          <w:sz w:val="32"/>
          <w:szCs w:val="28"/>
        </w:rPr>
        <w:t>天。</w:t>
      </w:r>
    </w:p>
    <w:p w:rsidR="00AA1B1C" w:rsidRDefault="00260C0D" w:rsidP="00AA1B1C">
      <w:pPr>
        <w:adjustRightInd w:val="0"/>
        <w:snapToGrid w:val="0"/>
        <w:spacing w:line="360" w:lineRule="auto"/>
        <w:ind w:firstLineChars="200" w:firstLine="643"/>
        <w:rPr>
          <w:rFonts w:ascii="楷体_GB2312" w:eastAsia="楷体_GB2312" w:hAnsiTheme="minorEastAsia" w:hint="eastAsia"/>
          <w:b/>
          <w:sz w:val="32"/>
          <w:szCs w:val="28"/>
        </w:rPr>
      </w:pPr>
      <w:r w:rsidRPr="00AA1B1C">
        <w:rPr>
          <w:rFonts w:ascii="楷体_GB2312" w:eastAsia="楷体_GB2312" w:hAnsiTheme="minorEastAsia" w:hint="eastAsia"/>
          <w:b/>
          <w:sz w:val="32"/>
          <w:szCs w:val="28"/>
        </w:rPr>
        <w:t>（五）进入路</w:t>
      </w:r>
      <w:r w:rsidR="0017029E" w:rsidRPr="00AA1B1C">
        <w:rPr>
          <w:rFonts w:ascii="楷体_GB2312" w:eastAsia="楷体_GB2312" w:hAnsiTheme="minorEastAsia" w:hint="eastAsia"/>
          <w:b/>
          <w:sz w:val="32"/>
          <w:szCs w:val="28"/>
        </w:rPr>
        <w:t>径</w:t>
      </w:r>
      <w:r w:rsidRPr="00AA1B1C">
        <w:rPr>
          <w:rFonts w:ascii="楷体_GB2312" w:eastAsia="楷体_GB2312" w:hAnsiTheme="minorEastAsia" w:hint="eastAsia"/>
          <w:b/>
          <w:sz w:val="32"/>
          <w:szCs w:val="28"/>
        </w:rPr>
        <w:t>标准。</w:t>
      </w:r>
    </w:p>
    <w:p w:rsidR="00AA1B1C" w:rsidRDefault="00260C0D" w:rsidP="00AA1B1C">
      <w:pPr>
        <w:adjustRightInd w:val="0"/>
        <w:snapToGrid w:val="0"/>
        <w:spacing w:line="360" w:lineRule="auto"/>
        <w:ind w:firstLineChars="200" w:firstLine="640"/>
        <w:rPr>
          <w:rFonts w:ascii="仿宋_GB2312" w:eastAsia="仿宋_GB2312" w:hAnsiTheme="minorEastAsia" w:hint="eastAsia"/>
          <w:spacing w:val="-20"/>
          <w:sz w:val="32"/>
          <w:szCs w:val="28"/>
        </w:rPr>
      </w:pPr>
      <w:r w:rsidRPr="00AA1B1C">
        <w:rPr>
          <w:rFonts w:ascii="仿宋_GB2312" w:eastAsia="仿宋_GB2312" w:hAnsiTheme="minorEastAsia" w:hint="eastAsia"/>
          <w:sz w:val="32"/>
          <w:szCs w:val="28"/>
        </w:rPr>
        <w:t>1.第一诊断必须符合</w:t>
      </w:r>
      <w:r w:rsidR="00206858" w:rsidRPr="00AA1B1C">
        <w:rPr>
          <w:rFonts w:ascii="仿宋_GB2312" w:eastAsia="仿宋_GB2312" w:hAnsiTheme="minorEastAsia" w:hint="eastAsia"/>
          <w:sz w:val="32"/>
          <w:szCs w:val="28"/>
          <w:shd w:val="clear" w:color="auto" w:fill="FFFFFF"/>
        </w:rPr>
        <w:t>抗中性粒细胞胞浆抗体</w:t>
      </w:r>
      <w:r w:rsidR="00206858" w:rsidRPr="00AA1B1C">
        <w:rPr>
          <w:rFonts w:ascii="仿宋_GB2312" w:eastAsia="仿宋_GB2312" w:hAnsiTheme="minorEastAsia" w:hint="eastAsia"/>
          <w:sz w:val="32"/>
          <w:szCs w:val="28"/>
        </w:rPr>
        <w:t>相关性血管炎</w:t>
      </w:r>
      <w:r w:rsidR="00F0121B" w:rsidRPr="00AA1B1C">
        <w:rPr>
          <w:rFonts w:ascii="仿宋_GB2312" w:eastAsia="仿宋_GB2312" w:hAnsiTheme="minorEastAsia" w:hint="eastAsia"/>
          <w:spacing w:val="-20"/>
          <w:sz w:val="32"/>
          <w:szCs w:val="28"/>
        </w:rPr>
        <w:t>的疾病</w:t>
      </w:r>
      <w:r w:rsidR="00206858" w:rsidRPr="00AA1B1C">
        <w:rPr>
          <w:rFonts w:ascii="仿宋_GB2312" w:eastAsia="仿宋_GB2312" w:hAnsiTheme="minorEastAsia" w:hint="eastAsia"/>
          <w:spacing w:val="-20"/>
          <w:sz w:val="32"/>
          <w:szCs w:val="28"/>
        </w:rPr>
        <w:t>诊断。</w:t>
      </w:r>
    </w:p>
    <w:p w:rsidR="00AA1B1C" w:rsidRDefault="00260C0D" w:rsidP="00AA1B1C">
      <w:pPr>
        <w:adjustRightInd w:val="0"/>
        <w:snapToGrid w:val="0"/>
        <w:spacing w:line="360" w:lineRule="auto"/>
        <w:ind w:firstLineChars="200" w:firstLine="640"/>
        <w:rPr>
          <w:rFonts w:ascii="仿宋_GB2312" w:eastAsia="仿宋_GB2312" w:hAnsiTheme="minorEastAsia" w:hint="eastAsia"/>
          <w:sz w:val="32"/>
          <w:szCs w:val="28"/>
        </w:rPr>
      </w:pPr>
      <w:r w:rsidRPr="00AA1B1C">
        <w:rPr>
          <w:rFonts w:ascii="仿宋_GB2312" w:eastAsia="仿宋_GB2312" w:hAnsiTheme="minorEastAsia" w:hint="eastAsia"/>
          <w:sz w:val="32"/>
          <w:szCs w:val="28"/>
        </w:rPr>
        <w:t>2.当患者同时具有其他疾病诊断，但在住院期间不需要特殊处理也不影响第一诊断的临床路径流程实施时，可以进</w:t>
      </w:r>
      <w:r w:rsidRPr="00AA1B1C">
        <w:rPr>
          <w:rFonts w:ascii="仿宋_GB2312" w:eastAsia="仿宋_GB2312" w:hAnsiTheme="minorEastAsia" w:hint="eastAsia"/>
          <w:sz w:val="32"/>
          <w:szCs w:val="28"/>
        </w:rPr>
        <w:lastRenderedPageBreak/>
        <w:t>入路径。</w:t>
      </w:r>
    </w:p>
    <w:p w:rsidR="00AA1B1C" w:rsidRDefault="00260C0D" w:rsidP="00AA1B1C">
      <w:pPr>
        <w:adjustRightInd w:val="0"/>
        <w:snapToGrid w:val="0"/>
        <w:spacing w:line="360" w:lineRule="auto"/>
        <w:ind w:firstLineChars="200" w:firstLine="643"/>
        <w:rPr>
          <w:rFonts w:ascii="楷体_GB2312" w:eastAsia="楷体_GB2312" w:hAnsiTheme="minorEastAsia" w:hint="eastAsia"/>
          <w:b/>
          <w:sz w:val="32"/>
          <w:szCs w:val="28"/>
        </w:rPr>
      </w:pPr>
      <w:r w:rsidRPr="00AA1B1C">
        <w:rPr>
          <w:rFonts w:ascii="楷体_GB2312" w:eastAsia="楷体_GB2312" w:hAnsiTheme="minorEastAsia" w:hint="eastAsia"/>
          <w:b/>
          <w:sz w:val="32"/>
          <w:szCs w:val="28"/>
        </w:rPr>
        <w:t>（六）住院期间检查项目。</w:t>
      </w:r>
    </w:p>
    <w:p w:rsidR="00AA1B1C" w:rsidRPr="00AA1B1C" w:rsidRDefault="00260C0D" w:rsidP="00AA1B1C">
      <w:pPr>
        <w:adjustRightInd w:val="0"/>
        <w:snapToGrid w:val="0"/>
        <w:spacing w:line="360" w:lineRule="auto"/>
        <w:ind w:firstLineChars="200" w:firstLine="640"/>
        <w:rPr>
          <w:rFonts w:ascii="仿宋_GB2312" w:eastAsia="仿宋_GB2312" w:hAnsiTheme="minorEastAsia" w:hint="eastAsia"/>
          <w:sz w:val="32"/>
          <w:szCs w:val="28"/>
        </w:rPr>
      </w:pPr>
      <w:r w:rsidRPr="00AA1B1C">
        <w:rPr>
          <w:rFonts w:ascii="仿宋_GB2312" w:eastAsia="仿宋_GB2312" w:hAnsiTheme="minorEastAsia" w:hint="eastAsia"/>
          <w:sz w:val="32"/>
          <w:szCs w:val="28"/>
        </w:rPr>
        <w:t>1.必需的检查项目：</w:t>
      </w:r>
    </w:p>
    <w:p w:rsidR="00AA1B1C" w:rsidRPr="00AA1B1C" w:rsidRDefault="00AA1B1C" w:rsidP="00AA1B1C">
      <w:pPr>
        <w:adjustRightInd w:val="0"/>
        <w:snapToGrid w:val="0"/>
        <w:spacing w:line="360" w:lineRule="auto"/>
        <w:ind w:firstLineChars="200" w:firstLine="640"/>
        <w:rPr>
          <w:rFonts w:ascii="仿宋_GB2312" w:eastAsia="仿宋_GB2312" w:hAnsiTheme="minorEastAsia" w:hint="eastAsia"/>
          <w:sz w:val="32"/>
          <w:szCs w:val="28"/>
        </w:rPr>
      </w:pPr>
      <w:r>
        <w:rPr>
          <w:rFonts w:ascii="仿宋_GB2312" w:eastAsia="仿宋_GB2312" w:hAnsiTheme="minorEastAsia" w:hint="eastAsia"/>
          <w:sz w:val="32"/>
          <w:szCs w:val="28"/>
        </w:rPr>
        <w:t>（1）</w:t>
      </w:r>
      <w:r w:rsidR="00260C0D" w:rsidRPr="00AA1B1C">
        <w:rPr>
          <w:rFonts w:ascii="仿宋_GB2312" w:eastAsia="仿宋_GB2312" w:hAnsiTheme="minorEastAsia" w:hint="eastAsia"/>
          <w:sz w:val="32"/>
          <w:szCs w:val="28"/>
        </w:rPr>
        <w:t>血常规、尿常规</w:t>
      </w:r>
      <w:r w:rsidR="000140AA" w:rsidRPr="00AA1B1C">
        <w:rPr>
          <w:rFonts w:ascii="仿宋_GB2312" w:eastAsia="仿宋_GB2312" w:hAnsiTheme="minorEastAsia" w:hint="eastAsia"/>
          <w:sz w:val="32"/>
          <w:szCs w:val="28"/>
        </w:rPr>
        <w:t>+沉渣镜检</w:t>
      </w:r>
      <w:r w:rsidR="00260C0D" w:rsidRPr="00AA1B1C">
        <w:rPr>
          <w:rFonts w:ascii="仿宋_GB2312" w:eastAsia="仿宋_GB2312" w:hAnsiTheme="minorEastAsia" w:hint="eastAsia"/>
          <w:sz w:val="32"/>
          <w:szCs w:val="28"/>
        </w:rPr>
        <w:t>、</w:t>
      </w:r>
      <w:r w:rsidR="00D30D08" w:rsidRPr="00AA1B1C">
        <w:rPr>
          <w:rFonts w:ascii="仿宋_GB2312" w:eastAsia="仿宋_GB2312" w:hAnsiTheme="minorEastAsia" w:hint="eastAsia"/>
          <w:sz w:val="32"/>
          <w:szCs w:val="28"/>
        </w:rPr>
        <w:t>24</w:t>
      </w:r>
      <w:r w:rsidR="001B4591" w:rsidRPr="00AA1B1C">
        <w:rPr>
          <w:rFonts w:ascii="仿宋_GB2312" w:eastAsia="仿宋_GB2312" w:hAnsiTheme="minorEastAsia" w:hint="eastAsia"/>
          <w:sz w:val="32"/>
          <w:szCs w:val="28"/>
        </w:rPr>
        <w:t>h</w:t>
      </w:r>
      <w:r w:rsidR="00D30D08" w:rsidRPr="00AA1B1C">
        <w:rPr>
          <w:rFonts w:ascii="仿宋_GB2312" w:eastAsia="仿宋_GB2312" w:hAnsiTheme="minorEastAsia" w:hint="eastAsia"/>
          <w:sz w:val="32"/>
          <w:szCs w:val="28"/>
        </w:rPr>
        <w:t>尿蛋白定量、</w:t>
      </w:r>
      <w:r w:rsidR="00260C0D" w:rsidRPr="00AA1B1C">
        <w:rPr>
          <w:rFonts w:ascii="仿宋_GB2312" w:eastAsia="仿宋_GB2312" w:hAnsiTheme="minorEastAsia" w:hint="eastAsia"/>
          <w:sz w:val="32"/>
          <w:szCs w:val="28"/>
        </w:rPr>
        <w:t>便常规+隐血；</w:t>
      </w:r>
    </w:p>
    <w:p w:rsidR="00AA1B1C" w:rsidRPr="00AA1B1C" w:rsidRDefault="00260C0D" w:rsidP="00AA1B1C">
      <w:pPr>
        <w:adjustRightInd w:val="0"/>
        <w:snapToGrid w:val="0"/>
        <w:spacing w:line="360" w:lineRule="auto"/>
        <w:ind w:firstLineChars="200" w:firstLine="640"/>
        <w:rPr>
          <w:rFonts w:ascii="仿宋_GB2312" w:eastAsia="仿宋_GB2312" w:hAnsiTheme="minorEastAsia" w:hint="eastAsia"/>
          <w:sz w:val="32"/>
          <w:szCs w:val="28"/>
        </w:rPr>
      </w:pPr>
      <w:r w:rsidRPr="00AA1B1C">
        <w:rPr>
          <w:rFonts w:ascii="仿宋_GB2312" w:eastAsia="仿宋_GB2312" w:hAnsiTheme="minorEastAsia" w:hint="eastAsia"/>
          <w:sz w:val="32"/>
          <w:szCs w:val="28"/>
        </w:rPr>
        <w:t>（2）肝</w:t>
      </w:r>
      <w:r w:rsidR="001B4591" w:rsidRPr="00AA1B1C">
        <w:rPr>
          <w:rFonts w:ascii="仿宋_GB2312" w:eastAsia="仿宋_GB2312" w:hAnsiTheme="minorEastAsia" w:hint="eastAsia"/>
          <w:sz w:val="32"/>
          <w:szCs w:val="28"/>
        </w:rPr>
        <w:t>功能、</w:t>
      </w:r>
      <w:r w:rsidRPr="00AA1B1C">
        <w:rPr>
          <w:rFonts w:ascii="仿宋_GB2312" w:eastAsia="仿宋_GB2312" w:hAnsiTheme="minorEastAsia" w:hint="eastAsia"/>
          <w:sz w:val="32"/>
          <w:szCs w:val="28"/>
        </w:rPr>
        <w:t>肾功能、</w:t>
      </w:r>
      <w:r w:rsidR="00F62B31" w:rsidRPr="00AA1B1C">
        <w:rPr>
          <w:rFonts w:ascii="仿宋_GB2312" w:eastAsia="仿宋_GB2312" w:hAnsiTheme="minorEastAsia" w:hint="eastAsia"/>
          <w:sz w:val="32"/>
          <w:szCs w:val="28"/>
        </w:rPr>
        <w:t>电解质、</w:t>
      </w:r>
      <w:r w:rsidR="00456373" w:rsidRPr="00AA1B1C">
        <w:rPr>
          <w:rFonts w:ascii="仿宋_GB2312" w:eastAsia="仿宋_GB2312" w:hAnsiTheme="minorEastAsia" w:hint="eastAsia"/>
          <w:sz w:val="32"/>
          <w:szCs w:val="28"/>
        </w:rPr>
        <w:t>血糖、</w:t>
      </w:r>
      <w:r w:rsidR="001B4591" w:rsidRPr="00AA1B1C">
        <w:rPr>
          <w:rFonts w:ascii="仿宋_GB2312" w:eastAsia="仿宋_GB2312" w:hAnsiTheme="minorEastAsia" w:hint="eastAsia"/>
          <w:sz w:val="32"/>
          <w:szCs w:val="28"/>
        </w:rPr>
        <w:t>红细胞沉降率</w:t>
      </w:r>
      <w:r w:rsidR="008D2C51" w:rsidRPr="00AA1B1C">
        <w:rPr>
          <w:rFonts w:ascii="仿宋_GB2312" w:eastAsia="仿宋_GB2312" w:hAnsiTheme="minorEastAsia" w:hint="eastAsia"/>
          <w:sz w:val="32"/>
          <w:szCs w:val="28"/>
        </w:rPr>
        <w:t>、</w:t>
      </w:r>
      <w:r w:rsidRPr="00AA1B1C">
        <w:rPr>
          <w:rFonts w:ascii="仿宋_GB2312" w:eastAsia="仿宋_GB2312" w:hAnsiTheme="minorEastAsia" w:hint="eastAsia"/>
          <w:sz w:val="32"/>
          <w:szCs w:val="28"/>
        </w:rPr>
        <w:t>C-反应蛋白（CRP）、</w:t>
      </w:r>
      <w:r w:rsidR="00986D9C" w:rsidRPr="00AA1B1C">
        <w:rPr>
          <w:rFonts w:ascii="仿宋_GB2312" w:eastAsia="仿宋_GB2312" w:hAnsiTheme="minorEastAsia" w:hint="eastAsia"/>
          <w:sz w:val="32"/>
          <w:szCs w:val="28"/>
        </w:rPr>
        <w:t>免疫球蛋白</w:t>
      </w:r>
      <w:r w:rsidR="0029123D" w:rsidRPr="00AA1B1C">
        <w:rPr>
          <w:rFonts w:ascii="仿宋_GB2312" w:eastAsia="仿宋_GB2312" w:hAnsiTheme="minorEastAsia" w:hint="eastAsia"/>
          <w:sz w:val="32"/>
          <w:szCs w:val="28"/>
        </w:rPr>
        <w:t>、</w:t>
      </w:r>
      <w:r w:rsidR="006D034E" w:rsidRPr="00AA1B1C">
        <w:rPr>
          <w:rFonts w:ascii="仿宋_GB2312" w:eastAsia="仿宋_GB2312" w:hAnsiTheme="minorEastAsia" w:hint="eastAsia"/>
          <w:sz w:val="32"/>
          <w:szCs w:val="28"/>
          <w:shd w:val="clear" w:color="auto" w:fill="FFFFFF"/>
        </w:rPr>
        <w:t>抗中性粒细胞胞浆抗体</w:t>
      </w:r>
      <w:r w:rsidR="00986D9C" w:rsidRPr="00AA1B1C">
        <w:rPr>
          <w:rFonts w:ascii="仿宋_GB2312" w:eastAsia="仿宋_GB2312" w:hAnsiTheme="minorEastAsia" w:hint="eastAsia"/>
          <w:sz w:val="32"/>
          <w:szCs w:val="28"/>
        </w:rPr>
        <w:t>、</w:t>
      </w:r>
      <w:r w:rsidR="00FC7DA0" w:rsidRPr="00AA1B1C">
        <w:rPr>
          <w:rFonts w:ascii="仿宋_GB2312" w:eastAsia="仿宋_GB2312" w:hAnsiTheme="minorEastAsia" w:hint="eastAsia"/>
          <w:sz w:val="32"/>
          <w:szCs w:val="28"/>
        </w:rPr>
        <w:t>抗核抗体</w:t>
      </w:r>
      <w:r w:rsidR="008D2C51" w:rsidRPr="00AA1B1C">
        <w:rPr>
          <w:rFonts w:ascii="仿宋_GB2312" w:eastAsia="仿宋_GB2312" w:hAnsiTheme="minorEastAsia" w:hint="eastAsia"/>
          <w:sz w:val="32"/>
          <w:szCs w:val="28"/>
        </w:rPr>
        <w:t>；</w:t>
      </w:r>
    </w:p>
    <w:p w:rsidR="00AA1B1C" w:rsidRPr="00AA1B1C" w:rsidRDefault="00260C0D" w:rsidP="00AA1B1C">
      <w:pPr>
        <w:adjustRightInd w:val="0"/>
        <w:snapToGrid w:val="0"/>
        <w:spacing w:line="360" w:lineRule="auto"/>
        <w:ind w:firstLineChars="200" w:firstLine="640"/>
        <w:rPr>
          <w:rFonts w:ascii="仿宋_GB2312" w:eastAsia="仿宋_GB2312" w:hAnsiTheme="minorEastAsia" w:hint="eastAsia"/>
          <w:sz w:val="32"/>
          <w:szCs w:val="28"/>
        </w:rPr>
      </w:pPr>
      <w:r w:rsidRPr="00AA1B1C">
        <w:rPr>
          <w:rFonts w:ascii="仿宋_GB2312" w:eastAsia="仿宋_GB2312" w:hAnsiTheme="minorEastAsia" w:hint="eastAsia"/>
          <w:sz w:val="32"/>
          <w:szCs w:val="28"/>
        </w:rPr>
        <w:t>（3）</w:t>
      </w:r>
      <w:r w:rsidR="008D2C51" w:rsidRPr="00AA1B1C">
        <w:rPr>
          <w:rFonts w:ascii="仿宋_GB2312" w:eastAsia="仿宋_GB2312" w:hAnsiTheme="minorEastAsia" w:hint="eastAsia"/>
          <w:sz w:val="32"/>
          <w:szCs w:val="28"/>
        </w:rPr>
        <w:t>心电图、胸部</w:t>
      </w:r>
      <w:r w:rsidR="0029123D" w:rsidRPr="00AA1B1C">
        <w:rPr>
          <w:rFonts w:ascii="仿宋_GB2312" w:eastAsia="仿宋_GB2312" w:hAnsiTheme="minorEastAsia" w:hint="eastAsia"/>
          <w:sz w:val="32"/>
          <w:szCs w:val="28"/>
        </w:rPr>
        <w:t>高分辨</w:t>
      </w:r>
      <w:r w:rsidR="00986D9C" w:rsidRPr="00AA1B1C">
        <w:rPr>
          <w:rFonts w:ascii="仿宋_GB2312" w:eastAsia="仿宋_GB2312" w:hAnsiTheme="minorEastAsia" w:hint="eastAsia"/>
          <w:sz w:val="32"/>
          <w:szCs w:val="28"/>
        </w:rPr>
        <w:t>CT</w:t>
      </w:r>
      <w:r w:rsidR="001914ED" w:rsidRPr="00AA1B1C">
        <w:rPr>
          <w:rFonts w:ascii="仿宋_GB2312" w:eastAsia="仿宋_GB2312" w:hAnsiTheme="minorEastAsia" w:hint="eastAsia"/>
          <w:sz w:val="32"/>
          <w:szCs w:val="28"/>
        </w:rPr>
        <w:t>、双肾B超</w:t>
      </w:r>
      <w:r w:rsidR="00782A35" w:rsidRPr="00AA1B1C">
        <w:rPr>
          <w:rFonts w:ascii="仿宋_GB2312" w:eastAsia="仿宋_GB2312" w:hAnsiTheme="minorEastAsia" w:hint="eastAsia"/>
          <w:sz w:val="32"/>
          <w:szCs w:val="28"/>
        </w:rPr>
        <w:t>。</w:t>
      </w:r>
    </w:p>
    <w:p w:rsidR="00AA1B1C" w:rsidRPr="00AA1B1C" w:rsidRDefault="00260C0D" w:rsidP="00AA1B1C">
      <w:pPr>
        <w:adjustRightInd w:val="0"/>
        <w:snapToGrid w:val="0"/>
        <w:spacing w:line="360" w:lineRule="auto"/>
        <w:ind w:firstLineChars="200" w:firstLine="640"/>
        <w:rPr>
          <w:rFonts w:ascii="仿宋_GB2312" w:eastAsia="仿宋_GB2312" w:hAnsiTheme="minorEastAsia" w:hint="eastAsia"/>
          <w:sz w:val="32"/>
          <w:szCs w:val="28"/>
        </w:rPr>
      </w:pPr>
      <w:r w:rsidRPr="00AA1B1C">
        <w:rPr>
          <w:rFonts w:ascii="仿宋_GB2312" w:eastAsia="仿宋_GB2312" w:hAnsiTheme="minorEastAsia" w:hint="eastAsia"/>
          <w:sz w:val="32"/>
          <w:szCs w:val="28"/>
        </w:rPr>
        <w:t>2.根据患者病情可选择检查项目：</w:t>
      </w:r>
    </w:p>
    <w:p w:rsidR="00AA1B1C" w:rsidRPr="00AA1B1C" w:rsidRDefault="00260C0D" w:rsidP="00AA1B1C">
      <w:pPr>
        <w:adjustRightInd w:val="0"/>
        <w:snapToGrid w:val="0"/>
        <w:spacing w:line="360" w:lineRule="auto"/>
        <w:ind w:firstLineChars="200" w:firstLine="640"/>
        <w:rPr>
          <w:rFonts w:ascii="仿宋_GB2312" w:eastAsia="仿宋_GB2312" w:hAnsiTheme="minorEastAsia" w:hint="eastAsia"/>
          <w:sz w:val="32"/>
          <w:szCs w:val="28"/>
        </w:rPr>
      </w:pPr>
      <w:r w:rsidRPr="00AA1B1C">
        <w:rPr>
          <w:rFonts w:ascii="仿宋_GB2312" w:eastAsia="仿宋_GB2312" w:hAnsiTheme="minorEastAsia" w:hint="eastAsia"/>
          <w:sz w:val="32"/>
          <w:szCs w:val="28"/>
        </w:rPr>
        <w:t>（1）</w:t>
      </w:r>
      <w:r w:rsidR="00BB294C" w:rsidRPr="00AA1B1C">
        <w:rPr>
          <w:rFonts w:ascii="仿宋_GB2312" w:eastAsia="仿宋_GB2312" w:hAnsiTheme="minorEastAsia" w:hint="eastAsia"/>
          <w:sz w:val="32"/>
          <w:szCs w:val="28"/>
        </w:rPr>
        <w:t>感染性疾病筛查（乙肝、丙肝、艾滋病、梅毒等）</w:t>
      </w:r>
      <w:r w:rsidR="00A17DCE" w:rsidRPr="00AA1B1C">
        <w:rPr>
          <w:rFonts w:ascii="仿宋_GB2312" w:eastAsia="仿宋_GB2312" w:hAnsiTheme="minorEastAsia" w:hint="eastAsia"/>
          <w:sz w:val="32"/>
          <w:szCs w:val="28"/>
        </w:rPr>
        <w:t>，</w:t>
      </w:r>
      <w:r w:rsidR="00986D9C" w:rsidRPr="00AA1B1C">
        <w:rPr>
          <w:rFonts w:ascii="仿宋_GB2312" w:eastAsia="仿宋_GB2312" w:hAnsiTheme="minorEastAsia" w:hint="eastAsia"/>
          <w:sz w:val="32"/>
          <w:szCs w:val="28"/>
        </w:rPr>
        <w:t>补体、类风湿因子</w:t>
      </w:r>
      <w:r w:rsidR="00456373" w:rsidRPr="00AA1B1C">
        <w:rPr>
          <w:rFonts w:ascii="仿宋_GB2312" w:eastAsia="仿宋_GB2312" w:hAnsiTheme="minorEastAsia" w:hint="eastAsia"/>
          <w:sz w:val="32"/>
          <w:szCs w:val="28"/>
        </w:rPr>
        <w:t>、血脂及肿瘤指标的筛查</w:t>
      </w:r>
      <w:r w:rsidR="00AA1B1C" w:rsidRPr="00AA1B1C">
        <w:rPr>
          <w:rFonts w:ascii="仿宋_GB2312" w:eastAsia="仿宋_GB2312" w:hAnsiTheme="minorEastAsia" w:hint="eastAsia"/>
          <w:sz w:val="32"/>
          <w:szCs w:val="28"/>
        </w:rPr>
        <w:t>；</w:t>
      </w:r>
    </w:p>
    <w:p w:rsidR="00AA1B1C" w:rsidRDefault="00260C0D" w:rsidP="00AA1B1C">
      <w:pPr>
        <w:adjustRightInd w:val="0"/>
        <w:snapToGrid w:val="0"/>
        <w:spacing w:line="360" w:lineRule="auto"/>
        <w:ind w:firstLineChars="200" w:firstLine="640"/>
        <w:rPr>
          <w:rFonts w:ascii="仿宋_GB2312" w:eastAsia="仿宋_GB2312" w:hAnsiTheme="minorEastAsia" w:hint="eastAsia"/>
          <w:sz w:val="32"/>
          <w:szCs w:val="28"/>
        </w:rPr>
      </w:pPr>
      <w:r w:rsidRPr="00AA1B1C">
        <w:rPr>
          <w:rFonts w:ascii="仿宋_GB2312" w:eastAsia="仿宋_GB2312" w:hAnsiTheme="minorEastAsia" w:hint="eastAsia"/>
          <w:sz w:val="32"/>
          <w:szCs w:val="28"/>
        </w:rPr>
        <w:t>（2）</w:t>
      </w:r>
      <w:r w:rsidR="004A376B" w:rsidRPr="00AA1B1C">
        <w:rPr>
          <w:rFonts w:ascii="仿宋_GB2312" w:eastAsia="仿宋_GB2312" w:hAnsiTheme="minorEastAsia" w:hint="eastAsia"/>
          <w:sz w:val="32"/>
          <w:szCs w:val="28"/>
        </w:rPr>
        <w:t>肝</w:t>
      </w:r>
      <w:r w:rsidR="001B4591" w:rsidRPr="00AA1B1C">
        <w:rPr>
          <w:rFonts w:ascii="仿宋_GB2312" w:eastAsia="仿宋_GB2312" w:hAnsiTheme="minorEastAsia" w:hint="eastAsia"/>
          <w:sz w:val="32"/>
          <w:szCs w:val="28"/>
        </w:rPr>
        <w:t>、</w:t>
      </w:r>
      <w:r w:rsidR="004A376B" w:rsidRPr="00AA1B1C">
        <w:rPr>
          <w:rFonts w:ascii="仿宋_GB2312" w:eastAsia="仿宋_GB2312" w:hAnsiTheme="minorEastAsia" w:hint="eastAsia"/>
          <w:sz w:val="32"/>
          <w:szCs w:val="28"/>
        </w:rPr>
        <w:t>胆</w:t>
      </w:r>
      <w:r w:rsidR="001B4591" w:rsidRPr="00AA1B1C">
        <w:rPr>
          <w:rFonts w:ascii="仿宋_GB2312" w:eastAsia="仿宋_GB2312" w:hAnsiTheme="minorEastAsia" w:hint="eastAsia"/>
          <w:sz w:val="32"/>
          <w:szCs w:val="28"/>
        </w:rPr>
        <w:t>、</w:t>
      </w:r>
      <w:r w:rsidR="004A376B" w:rsidRPr="00AA1B1C">
        <w:rPr>
          <w:rFonts w:ascii="仿宋_GB2312" w:eastAsia="仿宋_GB2312" w:hAnsiTheme="minorEastAsia" w:hint="eastAsia"/>
          <w:sz w:val="32"/>
          <w:szCs w:val="28"/>
        </w:rPr>
        <w:t>胰</w:t>
      </w:r>
      <w:r w:rsidR="001B4591" w:rsidRPr="00AA1B1C">
        <w:rPr>
          <w:rFonts w:ascii="仿宋_GB2312" w:eastAsia="仿宋_GB2312" w:hAnsiTheme="minorEastAsia" w:hint="eastAsia"/>
          <w:sz w:val="32"/>
          <w:szCs w:val="28"/>
        </w:rPr>
        <w:t>、</w:t>
      </w:r>
      <w:r w:rsidR="004A376B" w:rsidRPr="00AA1B1C">
        <w:rPr>
          <w:rFonts w:ascii="仿宋_GB2312" w:eastAsia="仿宋_GB2312" w:hAnsiTheme="minorEastAsia" w:hint="eastAsia"/>
          <w:sz w:val="32"/>
          <w:szCs w:val="28"/>
        </w:rPr>
        <w:t>脾</w:t>
      </w:r>
      <w:r w:rsidR="00E445FA" w:rsidRPr="00AA1B1C">
        <w:rPr>
          <w:rFonts w:ascii="仿宋_GB2312" w:eastAsia="仿宋_GB2312" w:hAnsiTheme="minorEastAsia" w:hint="eastAsia"/>
          <w:sz w:val="32"/>
          <w:szCs w:val="28"/>
        </w:rPr>
        <w:t>超声</w:t>
      </w:r>
      <w:r w:rsidR="00AA1B1C" w:rsidRPr="00AA1B1C">
        <w:rPr>
          <w:rFonts w:ascii="仿宋_GB2312" w:eastAsia="仿宋_GB2312" w:hAnsiTheme="minorEastAsia" w:hint="eastAsia"/>
          <w:sz w:val="32"/>
          <w:szCs w:val="28"/>
        </w:rPr>
        <w:t>；</w:t>
      </w:r>
      <w:r w:rsidR="006112E8" w:rsidRPr="00AA1B1C">
        <w:rPr>
          <w:rFonts w:ascii="仿宋_GB2312" w:eastAsia="仿宋_GB2312" w:hAnsiTheme="minorEastAsia" w:hint="eastAsia"/>
          <w:sz w:val="32"/>
          <w:szCs w:val="28"/>
        </w:rPr>
        <w:t xml:space="preserve"> </w:t>
      </w:r>
    </w:p>
    <w:p w:rsidR="00AA1B1C" w:rsidRDefault="00AA1B1C" w:rsidP="00AA1B1C">
      <w:pPr>
        <w:adjustRightInd w:val="0"/>
        <w:snapToGrid w:val="0"/>
        <w:spacing w:line="360" w:lineRule="auto"/>
        <w:ind w:firstLineChars="200" w:firstLine="640"/>
        <w:rPr>
          <w:rFonts w:ascii="仿宋_GB2312" w:eastAsia="仿宋_GB2312" w:hAnsiTheme="minorEastAsia" w:hint="eastAsia"/>
          <w:sz w:val="32"/>
          <w:szCs w:val="28"/>
        </w:rPr>
      </w:pPr>
      <w:r>
        <w:rPr>
          <w:rFonts w:ascii="仿宋_GB2312" w:eastAsia="仿宋_GB2312" w:hAnsiTheme="minorEastAsia" w:hint="eastAsia"/>
          <w:sz w:val="32"/>
          <w:szCs w:val="28"/>
        </w:rPr>
        <w:t>（3）</w:t>
      </w:r>
      <w:r w:rsidR="006112E8" w:rsidRPr="00AA1B1C">
        <w:rPr>
          <w:rFonts w:ascii="仿宋_GB2312" w:eastAsia="仿宋_GB2312" w:hAnsiTheme="minorEastAsia" w:hint="eastAsia"/>
          <w:sz w:val="32"/>
          <w:szCs w:val="28"/>
        </w:rPr>
        <w:t>肺功能</w:t>
      </w:r>
      <w:r>
        <w:rPr>
          <w:rFonts w:ascii="仿宋_GB2312" w:eastAsia="仿宋_GB2312" w:hAnsiTheme="minorEastAsia" w:hint="eastAsia"/>
          <w:sz w:val="32"/>
          <w:szCs w:val="28"/>
        </w:rPr>
        <w:t>；</w:t>
      </w:r>
    </w:p>
    <w:p w:rsidR="00AA1B1C" w:rsidRDefault="0067612F" w:rsidP="00AA1B1C">
      <w:pPr>
        <w:adjustRightInd w:val="0"/>
        <w:snapToGrid w:val="0"/>
        <w:spacing w:line="360" w:lineRule="auto"/>
        <w:ind w:firstLineChars="200" w:firstLine="640"/>
        <w:rPr>
          <w:rFonts w:ascii="仿宋_GB2312" w:eastAsia="仿宋_GB2312" w:hAnsiTheme="minorEastAsia" w:hint="eastAsia"/>
          <w:sz w:val="32"/>
          <w:szCs w:val="28"/>
        </w:rPr>
      </w:pPr>
      <w:r w:rsidRPr="00AA1B1C">
        <w:rPr>
          <w:rFonts w:ascii="仿宋_GB2312" w:eastAsia="仿宋_GB2312" w:hAnsiTheme="minorEastAsia" w:hint="eastAsia"/>
          <w:sz w:val="32"/>
          <w:szCs w:val="28"/>
        </w:rPr>
        <w:t>（</w:t>
      </w:r>
      <w:r w:rsidR="006112E8" w:rsidRPr="00AA1B1C">
        <w:rPr>
          <w:rFonts w:ascii="仿宋_GB2312" w:eastAsia="仿宋_GB2312" w:hAnsiTheme="minorEastAsia" w:hint="eastAsia"/>
          <w:sz w:val="32"/>
          <w:szCs w:val="28"/>
        </w:rPr>
        <w:t>4</w:t>
      </w:r>
      <w:r w:rsidRPr="00AA1B1C">
        <w:rPr>
          <w:rFonts w:ascii="仿宋_GB2312" w:eastAsia="仿宋_GB2312" w:hAnsiTheme="minorEastAsia" w:hint="eastAsia"/>
          <w:sz w:val="32"/>
          <w:szCs w:val="28"/>
        </w:rPr>
        <w:t>）</w:t>
      </w:r>
      <w:r w:rsidR="00CC4C3B" w:rsidRPr="00AA1B1C">
        <w:rPr>
          <w:rFonts w:ascii="仿宋_GB2312" w:eastAsia="仿宋_GB2312" w:hAnsiTheme="minorEastAsia" w:hint="eastAsia"/>
          <w:sz w:val="32"/>
          <w:szCs w:val="28"/>
        </w:rPr>
        <w:t>肾活检</w:t>
      </w:r>
      <w:r w:rsidR="00782A35" w:rsidRPr="00AA1B1C">
        <w:rPr>
          <w:rFonts w:ascii="仿宋_GB2312" w:eastAsia="仿宋_GB2312" w:hAnsiTheme="minorEastAsia" w:hint="eastAsia"/>
          <w:sz w:val="32"/>
          <w:szCs w:val="28"/>
        </w:rPr>
        <w:t>：如病情需要，可行肾穿</w:t>
      </w:r>
      <w:r w:rsidR="001B4591" w:rsidRPr="00AA1B1C">
        <w:rPr>
          <w:rFonts w:ascii="仿宋_GB2312" w:eastAsia="仿宋_GB2312" w:hAnsiTheme="minorEastAsia" w:hint="eastAsia"/>
          <w:sz w:val="32"/>
          <w:szCs w:val="28"/>
        </w:rPr>
        <w:t>刺</w:t>
      </w:r>
      <w:r w:rsidR="00782A35" w:rsidRPr="00AA1B1C">
        <w:rPr>
          <w:rFonts w:ascii="仿宋_GB2312" w:eastAsia="仿宋_GB2312" w:hAnsiTheme="minorEastAsia" w:hint="eastAsia"/>
          <w:sz w:val="32"/>
          <w:szCs w:val="28"/>
        </w:rPr>
        <w:t>。</w:t>
      </w:r>
    </w:p>
    <w:p w:rsidR="009C429F" w:rsidRDefault="00260C0D" w:rsidP="009C429F">
      <w:pPr>
        <w:adjustRightInd w:val="0"/>
        <w:snapToGrid w:val="0"/>
        <w:spacing w:line="360" w:lineRule="auto"/>
        <w:ind w:firstLineChars="200" w:firstLine="643"/>
        <w:rPr>
          <w:rFonts w:ascii="楷体_GB2312" w:eastAsia="楷体_GB2312" w:hAnsiTheme="minorEastAsia" w:hint="eastAsia"/>
          <w:b/>
          <w:sz w:val="32"/>
          <w:szCs w:val="28"/>
        </w:rPr>
      </w:pPr>
      <w:r w:rsidRPr="00AA1B1C">
        <w:rPr>
          <w:rFonts w:ascii="楷体_GB2312" w:eastAsia="楷体_GB2312" w:hAnsiTheme="minorEastAsia" w:hint="eastAsia"/>
          <w:b/>
          <w:sz w:val="32"/>
          <w:szCs w:val="28"/>
        </w:rPr>
        <w:t>（七）选择用药。</w:t>
      </w:r>
    </w:p>
    <w:p w:rsidR="00C73AE9" w:rsidRPr="009C429F" w:rsidRDefault="00260C0D" w:rsidP="009C429F">
      <w:pPr>
        <w:adjustRightInd w:val="0"/>
        <w:snapToGrid w:val="0"/>
        <w:spacing w:line="360" w:lineRule="auto"/>
        <w:ind w:firstLineChars="200" w:firstLine="640"/>
        <w:rPr>
          <w:rFonts w:ascii="仿宋_GB2312" w:eastAsia="仿宋_GB2312" w:hAnsiTheme="minorEastAsia" w:hint="eastAsia"/>
          <w:sz w:val="32"/>
          <w:szCs w:val="28"/>
        </w:rPr>
      </w:pPr>
      <w:r w:rsidRPr="009C429F">
        <w:rPr>
          <w:rFonts w:ascii="仿宋_GB2312" w:eastAsia="仿宋_GB2312" w:hAnsiTheme="minorEastAsia" w:hint="eastAsia"/>
          <w:sz w:val="32"/>
          <w:szCs w:val="28"/>
        </w:rPr>
        <w:t>1.</w:t>
      </w:r>
      <w:r w:rsidR="00C73AE9" w:rsidRPr="009C429F">
        <w:rPr>
          <w:rFonts w:ascii="仿宋_GB2312" w:eastAsia="仿宋_GB2312" w:hAnsiTheme="minorEastAsia" w:hint="eastAsia"/>
          <w:sz w:val="32"/>
          <w:szCs w:val="28"/>
        </w:rPr>
        <w:t xml:space="preserve"> 糖皮质激素：</w:t>
      </w:r>
      <w:r w:rsidR="00CF0581" w:rsidRPr="009C429F">
        <w:rPr>
          <w:rFonts w:ascii="仿宋_GB2312" w:eastAsia="仿宋_GB2312" w:hAnsiTheme="minorEastAsia" w:hint="eastAsia"/>
          <w:sz w:val="32"/>
          <w:szCs w:val="28"/>
        </w:rPr>
        <w:t>活动期</w:t>
      </w:r>
      <w:proofErr w:type="gramStart"/>
      <w:r w:rsidR="00CF0581" w:rsidRPr="009C429F">
        <w:rPr>
          <w:rFonts w:ascii="仿宋_GB2312" w:eastAsia="仿宋_GB2312" w:hAnsiTheme="minorEastAsia" w:hint="eastAsia"/>
          <w:sz w:val="32"/>
          <w:szCs w:val="28"/>
        </w:rPr>
        <w:t>患者用泼尼</w:t>
      </w:r>
      <w:proofErr w:type="gramEnd"/>
      <w:r w:rsidR="00CF0581" w:rsidRPr="009C429F">
        <w:rPr>
          <w:rFonts w:ascii="仿宋_GB2312" w:eastAsia="仿宋_GB2312" w:hAnsiTheme="minorEastAsia" w:hint="eastAsia"/>
          <w:sz w:val="32"/>
          <w:szCs w:val="28"/>
        </w:rPr>
        <w:t>松1.0mg/</w:t>
      </w:r>
      <w:r w:rsidR="001B4591" w:rsidRPr="009C429F">
        <w:rPr>
          <w:rFonts w:ascii="仿宋_GB2312" w:eastAsia="仿宋_GB2312" w:hAnsiTheme="minorEastAsia" w:hint="eastAsia"/>
          <w:sz w:val="32"/>
          <w:szCs w:val="28"/>
        </w:rPr>
        <w:t>（</w:t>
      </w:r>
      <w:proofErr w:type="spellStart"/>
      <w:r w:rsidR="00CF0581" w:rsidRPr="009C429F">
        <w:rPr>
          <w:rFonts w:ascii="仿宋_GB2312" w:eastAsia="仿宋_GB2312" w:hAnsiTheme="minorEastAsia" w:hint="eastAsia"/>
          <w:sz w:val="32"/>
          <w:szCs w:val="28"/>
        </w:rPr>
        <w:t>kg.d</w:t>
      </w:r>
      <w:proofErr w:type="spellEnd"/>
      <w:r w:rsidR="001B4591" w:rsidRPr="009C429F">
        <w:rPr>
          <w:rFonts w:ascii="仿宋_GB2312" w:eastAsia="仿宋_GB2312" w:hAnsiTheme="minorEastAsia" w:hint="eastAsia"/>
          <w:sz w:val="32"/>
          <w:szCs w:val="28"/>
        </w:rPr>
        <w:t>）</w:t>
      </w:r>
      <w:r w:rsidR="00CF0581" w:rsidRPr="009C429F">
        <w:rPr>
          <w:rFonts w:ascii="仿宋_GB2312" w:eastAsia="仿宋_GB2312" w:hAnsiTheme="minorEastAsia" w:hint="eastAsia"/>
          <w:sz w:val="32"/>
          <w:szCs w:val="28"/>
        </w:rPr>
        <w:t>，</w:t>
      </w:r>
      <w:r w:rsidR="00AC1342" w:rsidRPr="009C429F">
        <w:rPr>
          <w:rFonts w:ascii="仿宋_GB2312" w:eastAsia="仿宋_GB2312" w:hAnsiTheme="minorEastAsia" w:hint="eastAsia"/>
          <w:sz w:val="32"/>
          <w:szCs w:val="28"/>
        </w:rPr>
        <w:t>用4</w:t>
      </w:r>
      <w:r w:rsidR="001058AA" w:rsidRPr="009C429F">
        <w:rPr>
          <w:rFonts w:ascii="仿宋_GB2312" w:eastAsia="仿宋_GB2312" w:hAnsiTheme="minorEastAsia" w:hint="eastAsia"/>
          <w:sz w:val="32"/>
          <w:szCs w:val="28"/>
        </w:rPr>
        <w:sym w:font="Symbol" w:char="F07E"/>
      </w:r>
      <w:r w:rsidR="00AC1342" w:rsidRPr="009C429F">
        <w:rPr>
          <w:rFonts w:ascii="仿宋_GB2312" w:eastAsia="仿宋_GB2312" w:hAnsiTheme="minorEastAsia" w:hint="eastAsia"/>
          <w:sz w:val="32"/>
          <w:szCs w:val="28"/>
        </w:rPr>
        <w:t>6周，病情缓解后逐渐减量并以小剂量维持。对严重病例如中枢神经系统血管炎、肺泡</w:t>
      </w:r>
      <w:r w:rsidR="00EA6367" w:rsidRPr="009C429F">
        <w:rPr>
          <w:rFonts w:ascii="仿宋_GB2312" w:eastAsia="仿宋_GB2312" w:hAnsiTheme="minorEastAsia" w:hint="eastAsia"/>
          <w:sz w:val="32"/>
          <w:szCs w:val="28"/>
        </w:rPr>
        <w:t>出血、进行性肾功能衰竭、心肌受累等，可采用冲击疗法：</w:t>
      </w:r>
      <w:proofErr w:type="gramStart"/>
      <w:r w:rsidR="00EA6367" w:rsidRPr="009C429F">
        <w:rPr>
          <w:rFonts w:ascii="仿宋_GB2312" w:eastAsia="仿宋_GB2312" w:hAnsiTheme="minorEastAsia" w:hint="eastAsia"/>
          <w:sz w:val="32"/>
          <w:szCs w:val="28"/>
        </w:rPr>
        <w:t>甲</w:t>
      </w:r>
      <w:r w:rsidR="00561F8F" w:rsidRPr="009C429F">
        <w:rPr>
          <w:rFonts w:ascii="仿宋_GB2312" w:eastAsia="仿宋_GB2312" w:hAnsiTheme="minorEastAsia" w:hint="eastAsia"/>
          <w:sz w:val="32"/>
          <w:szCs w:val="28"/>
        </w:rPr>
        <w:t>泼尼龙</w:t>
      </w:r>
      <w:proofErr w:type="gramEnd"/>
      <w:r w:rsidR="00561F8F" w:rsidRPr="009C429F">
        <w:rPr>
          <w:rFonts w:ascii="仿宋_GB2312" w:eastAsia="仿宋_GB2312" w:hAnsiTheme="minorEastAsia" w:hint="eastAsia"/>
          <w:sz w:val="32"/>
          <w:szCs w:val="28"/>
        </w:rPr>
        <w:t>1.0g/d</w:t>
      </w:r>
      <w:r w:rsidR="001B4591" w:rsidRPr="009C429F">
        <w:rPr>
          <w:rFonts w:ascii="仿宋_GB2312" w:eastAsia="仿宋_GB2312" w:hAnsiTheme="minorEastAsia" w:hint="eastAsia"/>
          <w:sz w:val="32"/>
          <w:szCs w:val="28"/>
        </w:rPr>
        <w:t>，连用3天</w:t>
      </w:r>
      <w:r w:rsidR="00561F8F" w:rsidRPr="009C429F">
        <w:rPr>
          <w:rFonts w:ascii="仿宋_GB2312" w:eastAsia="仿宋_GB2312" w:hAnsiTheme="minorEastAsia" w:hint="eastAsia"/>
          <w:sz w:val="32"/>
          <w:szCs w:val="28"/>
        </w:rPr>
        <w:t>，第</w:t>
      </w:r>
      <w:r w:rsidR="001B4591" w:rsidRPr="009C429F">
        <w:rPr>
          <w:rFonts w:ascii="仿宋_GB2312" w:eastAsia="仿宋_GB2312" w:hAnsiTheme="minorEastAsia" w:hint="eastAsia"/>
          <w:sz w:val="32"/>
          <w:szCs w:val="28"/>
        </w:rPr>
        <w:t>4</w:t>
      </w:r>
      <w:r w:rsidR="00561F8F" w:rsidRPr="009C429F">
        <w:rPr>
          <w:rFonts w:ascii="仿宋_GB2312" w:eastAsia="仿宋_GB2312" w:hAnsiTheme="minorEastAsia" w:hint="eastAsia"/>
          <w:sz w:val="32"/>
          <w:szCs w:val="28"/>
        </w:rPr>
        <w:t>天改口服泼尼松1.0mg/</w:t>
      </w:r>
      <w:r w:rsidR="001B4591" w:rsidRPr="009C429F">
        <w:rPr>
          <w:rFonts w:ascii="仿宋_GB2312" w:eastAsia="仿宋_GB2312" w:hAnsiTheme="minorEastAsia" w:hint="eastAsia"/>
          <w:sz w:val="32"/>
          <w:szCs w:val="28"/>
        </w:rPr>
        <w:t>（</w:t>
      </w:r>
      <w:proofErr w:type="spellStart"/>
      <w:r w:rsidR="00561F8F" w:rsidRPr="009C429F">
        <w:rPr>
          <w:rFonts w:ascii="仿宋_GB2312" w:eastAsia="仿宋_GB2312" w:hAnsiTheme="minorEastAsia" w:hint="eastAsia"/>
          <w:sz w:val="32"/>
          <w:szCs w:val="28"/>
        </w:rPr>
        <w:t>kg.d</w:t>
      </w:r>
      <w:proofErr w:type="spellEnd"/>
      <w:r w:rsidR="001B4591" w:rsidRPr="009C429F">
        <w:rPr>
          <w:rFonts w:ascii="仿宋_GB2312" w:eastAsia="仿宋_GB2312" w:hAnsiTheme="minorEastAsia" w:hint="eastAsia"/>
          <w:sz w:val="32"/>
          <w:szCs w:val="28"/>
        </w:rPr>
        <w:t>）</w:t>
      </w:r>
      <w:r w:rsidR="00896022" w:rsidRPr="009C429F">
        <w:rPr>
          <w:rFonts w:ascii="仿宋_GB2312" w:eastAsia="仿宋_GB2312" w:hAnsiTheme="minorEastAsia" w:hint="eastAsia"/>
          <w:sz w:val="32"/>
          <w:szCs w:val="28"/>
        </w:rPr>
        <w:t>，然后根据病情逐渐减量。</w:t>
      </w:r>
    </w:p>
    <w:p w:rsidR="00F832B0" w:rsidRPr="009C429F" w:rsidRDefault="00F832B0" w:rsidP="00AA1B1C">
      <w:pPr>
        <w:spacing w:line="360" w:lineRule="auto"/>
        <w:ind w:firstLineChars="177" w:firstLine="566"/>
        <w:rPr>
          <w:rFonts w:ascii="仿宋_GB2312" w:eastAsia="仿宋_GB2312" w:hAnsiTheme="minorEastAsia" w:hint="eastAsia"/>
          <w:sz w:val="32"/>
          <w:szCs w:val="28"/>
        </w:rPr>
      </w:pPr>
      <w:r w:rsidRPr="009C429F">
        <w:rPr>
          <w:rFonts w:ascii="仿宋_GB2312" w:eastAsia="仿宋_GB2312" w:hAnsiTheme="minorEastAsia" w:hint="eastAsia"/>
          <w:sz w:val="32"/>
          <w:szCs w:val="28"/>
        </w:rPr>
        <w:lastRenderedPageBreak/>
        <w:t>2.免疫抑制剂：应根据病情选择不同的方法。主要应用环磷酰胺、硫</w:t>
      </w:r>
      <w:proofErr w:type="gramStart"/>
      <w:r w:rsidRPr="009C429F">
        <w:rPr>
          <w:rFonts w:ascii="仿宋_GB2312" w:eastAsia="仿宋_GB2312" w:hAnsiTheme="minorEastAsia" w:hint="eastAsia"/>
          <w:sz w:val="32"/>
          <w:szCs w:val="28"/>
        </w:rPr>
        <w:t>唑</w:t>
      </w:r>
      <w:proofErr w:type="gramEnd"/>
      <w:r w:rsidRPr="009C429F">
        <w:rPr>
          <w:rFonts w:ascii="仿宋_GB2312" w:eastAsia="仿宋_GB2312" w:hAnsiTheme="minorEastAsia" w:hint="eastAsia"/>
          <w:sz w:val="32"/>
          <w:szCs w:val="28"/>
        </w:rPr>
        <w:t>嘌呤、霉酚酸酯、</w:t>
      </w:r>
      <w:r w:rsidR="00312FD7" w:rsidRPr="009C429F">
        <w:rPr>
          <w:rFonts w:ascii="仿宋_GB2312" w:eastAsia="仿宋_GB2312" w:hAnsiTheme="minorEastAsia" w:hint="eastAsia"/>
          <w:sz w:val="32"/>
          <w:szCs w:val="28"/>
        </w:rPr>
        <w:t>环</w:t>
      </w:r>
      <w:proofErr w:type="gramStart"/>
      <w:r w:rsidR="00312FD7" w:rsidRPr="009C429F">
        <w:rPr>
          <w:rFonts w:ascii="仿宋_GB2312" w:eastAsia="仿宋_GB2312" w:hAnsiTheme="minorEastAsia" w:hint="eastAsia"/>
          <w:sz w:val="32"/>
          <w:szCs w:val="28"/>
        </w:rPr>
        <w:t>孢</w:t>
      </w:r>
      <w:proofErr w:type="gramEnd"/>
      <w:r w:rsidR="00312FD7" w:rsidRPr="009C429F">
        <w:rPr>
          <w:rFonts w:ascii="仿宋_GB2312" w:eastAsia="仿宋_GB2312" w:hAnsiTheme="minorEastAsia" w:hint="eastAsia"/>
          <w:sz w:val="32"/>
          <w:szCs w:val="28"/>
        </w:rPr>
        <w:t>素、</w:t>
      </w:r>
      <w:r w:rsidRPr="009C429F">
        <w:rPr>
          <w:rFonts w:ascii="仿宋_GB2312" w:eastAsia="仿宋_GB2312" w:hAnsiTheme="minorEastAsia" w:hint="eastAsia"/>
          <w:sz w:val="32"/>
          <w:szCs w:val="28"/>
        </w:rPr>
        <w:t>甲氨蝶</w:t>
      </w:r>
      <w:proofErr w:type="gramStart"/>
      <w:r w:rsidRPr="009C429F">
        <w:rPr>
          <w:rFonts w:ascii="仿宋_GB2312" w:eastAsia="仿宋_GB2312" w:hAnsiTheme="minorEastAsia" w:hint="eastAsia"/>
          <w:sz w:val="32"/>
          <w:szCs w:val="28"/>
        </w:rPr>
        <w:t>呤</w:t>
      </w:r>
      <w:proofErr w:type="gramEnd"/>
      <w:r w:rsidRPr="009C429F">
        <w:rPr>
          <w:rFonts w:ascii="仿宋_GB2312" w:eastAsia="仿宋_GB2312" w:hAnsiTheme="minorEastAsia" w:hint="eastAsia"/>
          <w:sz w:val="32"/>
          <w:szCs w:val="28"/>
        </w:rPr>
        <w:t>、</w:t>
      </w:r>
      <w:proofErr w:type="gramStart"/>
      <w:r w:rsidRPr="009C429F">
        <w:rPr>
          <w:rFonts w:ascii="仿宋_GB2312" w:eastAsia="仿宋_GB2312" w:hAnsiTheme="minorEastAsia" w:hint="eastAsia"/>
          <w:sz w:val="32"/>
          <w:szCs w:val="28"/>
        </w:rPr>
        <w:t>来氟米</w:t>
      </w:r>
      <w:proofErr w:type="gramEnd"/>
      <w:r w:rsidRPr="009C429F">
        <w:rPr>
          <w:rFonts w:ascii="仿宋_GB2312" w:eastAsia="仿宋_GB2312" w:hAnsiTheme="minorEastAsia" w:hint="eastAsia"/>
          <w:sz w:val="32"/>
          <w:szCs w:val="28"/>
        </w:rPr>
        <w:t>特等(</w:t>
      </w:r>
      <w:r w:rsidR="001B4591" w:rsidRPr="009C429F">
        <w:rPr>
          <w:rFonts w:ascii="仿宋_GB2312" w:eastAsia="仿宋_GB2312" w:hAnsiTheme="minorEastAsia" w:hint="eastAsia"/>
          <w:sz w:val="32"/>
          <w:szCs w:val="28"/>
        </w:rPr>
        <w:t>图1</w:t>
      </w:r>
      <w:r w:rsidRPr="009C429F">
        <w:rPr>
          <w:rFonts w:ascii="仿宋_GB2312" w:eastAsia="仿宋_GB2312" w:hAnsiTheme="minorEastAsia" w:hint="eastAsia"/>
          <w:sz w:val="32"/>
          <w:szCs w:val="28"/>
        </w:rPr>
        <w:t>)。</w:t>
      </w:r>
    </w:p>
    <w:p w:rsidR="00C34703" w:rsidRPr="009C429F" w:rsidRDefault="00C34703" w:rsidP="00AA1B1C">
      <w:pPr>
        <w:adjustRightInd w:val="0"/>
        <w:snapToGrid w:val="0"/>
        <w:spacing w:line="600" w:lineRule="exact"/>
        <w:ind w:firstLineChars="200" w:firstLine="640"/>
        <w:rPr>
          <w:rFonts w:ascii="仿宋_GB2312" w:eastAsia="仿宋_GB2312" w:hAnsiTheme="minorEastAsia" w:hint="eastAsia"/>
          <w:sz w:val="32"/>
          <w:szCs w:val="28"/>
        </w:rPr>
      </w:pPr>
      <w:r w:rsidRPr="009C429F">
        <w:rPr>
          <w:rFonts w:ascii="仿宋_GB2312" w:eastAsia="仿宋_GB2312" w:hAnsiTheme="minorEastAsia" w:hint="eastAsia"/>
          <w:sz w:val="32"/>
          <w:szCs w:val="28"/>
        </w:rPr>
        <w:t>3.植物药：包括雷公藤多</w:t>
      </w:r>
      <w:proofErr w:type="gramStart"/>
      <w:r w:rsidRPr="009C429F">
        <w:rPr>
          <w:rFonts w:ascii="仿宋_GB2312" w:eastAsia="仿宋_GB2312" w:hAnsiTheme="minorEastAsia" w:hint="eastAsia"/>
          <w:sz w:val="32"/>
          <w:szCs w:val="28"/>
        </w:rPr>
        <w:t>甙</w:t>
      </w:r>
      <w:proofErr w:type="gramEnd"/>
      <w:r w:rsidRPr="009C429F">
        <w:rPr>
          <w:rFonts w:ascii="仿宋_GB2312" w:eastAsia="仿宋_GB2312" w:hAnsiTheme="minorEastAsia" w:hint="eastAsia"/>
          <w:sz w:val="32"/>
          <w:szCs w:val="28"/>
        </w:rPr>
        <w:t>，主要用于关节炎及肺间质病变等。</w:t>
      </w:r>
    </w:p>
    <w:p w:rsidR="00C34703" w:rsidRPr="009C429F" w:rsidRDefault="00C34703" w:rsidP="00AA1B1C">
      <w:pPr>
        <w:adjustRightInd w:val="0"/>
        <w:snapToGrid w:val="0"/>
        <w:spacing w:line="600" w:lineRule="exact"/>
        <w:ind w:firstLineChars="200" w:firstLine="640"/>
        <w:rPr>
          <w:rFonts w:ascii="仿宋_GB2312" w:eastAsia="仿宋_GB2312" w:hAnsiTheme="minorEastAsia" w:hint="eastAsia"/>
          <w:sz w:val="32"/>
          <w:szCs w:val="28"/>
        </w:rPr>
      </w:pPr>
      <w:r w:rsidRPr="009C429F">
        <w:rPr>
          <w:rFonts w:ascii="仿宋_GB2312" w:eastAsia="仿宋_GB2312" w:hAnsiTheme="minorEastAsia" w:hint="eastAsia"/>
          <w:sz w:val="32"/>
          <w:szCs w:val="28"/>
        </w:rPr>
        <w:t>4．营养神经药物：主要用于周围神经病变。包括维生素B</w:t>
      </w:r>
      <w:r w:rsidRPr="009C429F">
        <w:rPr>
          <w:rFonts w:ascii="仿宋_GB2312" w:eastAsia="仿宋_GB2312" w:hAnsiTheme="minorEastAsia" w:hint="eastAsia"/>
          <w:sz w:val="32"/>
          <w:szCs w:val="28"/>
          <w:vertAlign w:val="subscript"/>
        </w:rPr>
        <w:t>12</w:t>
      </w:r>
      <w:r w:rsidRPr="009C429F">
        <w:rPr>
          <w:rFonts w:ascii="仿宋_GB2312" w:eastAsia="仿宋_GB2312" w:hAnsiTheme="minorEastAsia" w:hint="eastAsia"/>
          <w:sz w:val="32"/>
          <w:szCs w:val="28"/>
        </w:rPr>
        <w:t>、维生素B</w:t>
      </w:r>
      <w:r w:rsidRPr="009C429F">
        <w:rPr>
          <w:rFonts w:ascii="仿宋_GB2312" w:eastAsia="仿宋_GB2312" w:hAnsiTheme="minorEastAsia" w:hint="eastAsia"/>
          <w:sz w:val="32"/>
          <w:szCs w:val="28"/>
          <w:vertAlign w:val="subscript"/>
        </w:rPr>
        <w:t>1</w:t>
      </w:r>
      <w:r w:rsidRPr="009C429F">
        <w:rPr>
          <w:rFonts w:ascii="仿宋_GB2312" w:eastAsia="仿宋_GB2312" w:hAnsiTheme="minorEastAsia" w:hint="eastAsia"/>
          <w:sz w:val="32"/>
          <w:szCs w:val="28"/>
        </w:rPr>
        <w:t>等。</w:t>
      </w:r>
    </w:p>
    <w:p w:rsidR="00C34703" w:rsidRPr="009C429F" w:rsidRDefault="00C34703" w:rsidP="00AA1B1C">
      <w:pPr>
        <w:adjustRightInd w:val="0"/>
        <w:snapToGrid w:val="0"/>
        <w:spacing w:line="600" w:lineRule="exact"/>
        <w:ind w:firstLineChars="200" w:firstLine="640"/>
        <w:rPr>
          <w:rFonts w:ascii="仿宋_GB2312" w:eastAsia="仿宋_GB2312" w:hAnsiTheme="minorEastAsia" w:hint="eastAsia"/>
          <w:sz w:val="32"/>
          <w:szCs w:val="28"/>
        </w:rPr>
      </w:pPr>
      <w:r w:rsidRPr="009C429F">
        <w:rPr>
          <w:rFonts w:ascii="仿宋_GB2312" w:eastAsia="仿宋_GB2312" w:hAnsiTheme="minorEastAsia" w:hint="eastAsia"/>
          <w:sz w:val="32"/>
          <w:szCs w:val="28"/>
        </w:rPr>
        <w:t>5. 复方磺胺甲恶</w:t>
      </w:r>
      <w:proofErr w:type="gramStart"/>
      <w:r w:rsidRPr="009C429F">
        <w:rPr>
          <w:rFonts w:ascii="仿宋_GB2312" w:eastAsia="仿宋_GB2312" w:hAnsiTheme="minorEastAsia" w:hint="eastAsia"/>
          <w:sz w:val="32"/>
          <w:szCs w:val="28"/>
        </w:rPr>
        <w:t>唑</w:t>
      </w:r>
      <w:proofErr w:type="gramEnd"/>
      <w:r w:rsidRPr="009C429F">
        <w:rPr>
          <w:rFonts w:ascii="仿宋_GB2312" w:eastAsia="仿宋_GB2312" w:hAnsiTheme="minorEastAsia" w:hint="eastAsia"/>
          <w:sz w:val="32"/>
          <w:szCs w:val="28"/>
        </w:rPr>
        <w:t>：对于病变局限于上呼吸道以及已用泼尼松和环磷酰胺控制病情者，可选用复发磺胺甲恶</w:t>
      </w:r>
      <w:proofErr w:type="gramStart"/>
      <w:r w:rsidRPr="009C429F">
        <w:rPr>
          <w:rFonts w:ascii="仿宋_GB2312" w:eastAsia="仿宋_GB2312" w:hAnsiTheme="minorEastAsia" w:hint="eastAsia"/>
          <w:sz w:val="32"/>
          <w:szCs w:val="28"/>
        </w:rPr>
        <w:t>唑</w:t>
      </w:r>
      <w:proofErr w:type="gramEnd"/>
      <w:r w:rsidRPr="009C429F">
        <w:rPr>
          <w:rFonts w:ascii="仿宋_GB2312" w:eastAsia="仿宋_GB2312" w:hAnsiTheme="minorEastAsia" w:hint="eastAsia"/>
          <w:sz w:val="32"/>
          <w:szCs w:val="28"/>
        </w:rPr>
        <w:t>进行抗感染治疗。</w:t>
      </w:r>
    </w:p>
    <w:p w:rsidR="00C34703" w:rsidRPr="009C429F" w:rsidRDefault="00C34703" w:rsidP="00AA1B1C">
      <w:pPr>
        <w:adjustRightInd w:val="0"/>
        <w:snapToGrid w:val="0"/>
        <w:spacing w:line="600" w:lineRule="exact"/>
        <w:ind w:firstLineChars="200" w:firstLine="640"/>
        <w:rPr>
          <w:rFonts w:ascii="仿宋_GB2312" w:eastAsia="仿宋_GB2312" w:hAnsiTheme="minorEastAsia" w:hint="eastAsia"/>
          <w:sz w:val="32"/>
          <w:szCs w:val="28"/>
        </w:rPr>
      </w:pPr>
      <w:r w:rsidRPr="009C429F">
        <w:rPr>
          <w:rFonts w:ascii="仿宋_GB2312" w:eastAsia="仿宋_GB2312" w:hAnsiTheme="minorEastAsia" w:hint="eastAsia"/>
          <w:sz w:val="32"/>
          <w:szCs w:val="28"/>
        </w:rPr>
        <w:t>6. 重症或顽固性患者可酌情使用生物制剂，如</w:t>
      </w:r>
      <w:proofErr w:type="gramStart"/>
      <w:r w:rsidRPr="009C429F">
        <w:rPr>
          <w:rFonts w:ascii="仿宋_GB2312" w:eastAsia="仿宋_GB2312" w:hAnsiTheme="minorEastAsia" w:hint="eastAsia"/>
          <w:sz w:val="32"/>
          <w:szCs w:val="28"/>
        </w:rPr>
        <w:t>利妥昔单</w:t>
      </w:r>
      <w:proofErr w:type="gramEnd"/>
      <w:r w:rsidRPr="009C429F">
        <w:rPr>
          <w:rFonts w:ascii="仿宋_GB2312" w:eastAsia="仿宋_GB2312" w:hAnsiTheme="minorEastAsia" w:hint="eastAsia"/>
          <w:sz w:val="32"/>
          <w:szCs w:val="28"/>
        </w:rPr>
        <w:t>抗或肿瘤坏死因子抑制剂，等。</w:t>
      </w:r>
    </w:p>
    <w:p w:rsidR="00C34703" w:rsidRPr="009C429F" w:rsidRDefault="00C34703" w:rsidP="00AA1B1C">
      <w:pPr>
        <w:adjustRightInd w:val="0"/>
        <w:snapToGrid w:val="0"/>
        <w:spacing w:line="600" w:lineRule="exact"/>
        <w:ind w:firstLineChars="200" w:firstLine="640"/>
        <w:rPr>
          <w:rFonts w:ascii="仿宋_GB2312" w:eastAsia="仿宋_GB2312" w:hAnsiTheme="minorEastAsia" w:hint="eastAsia"/>
          <w:sz w:val="32"/>
          <w:szCs w:val="28"/>
        </w:rPr>
      </w:pPr>
      <w:r w:rsidRPr="009C429F">
        <w:rPr>
          <w:rFonts w:ascii="仿宋_GB2312" w:eastAsia="仿宋_GB2312" w:hAnsiTheme="minorEastAsia" w:hint="eastAsia"/>
          <w:sz w:val="32"/>
          <w:szCs w:val="28"/>
        </w:rPr>
        <w:t>7．透析：肾功能衰竭的患者可选用透析治疗。</w:t>
      </w:r>
    </w:p>
    <w:p w:rsidR="00F832B0" w:rsidRPr="00AA1B1C" w:rsidRDefault="00126E90" w:rsidP="00A25CC6">
      <w:pPr>
        <w:spacing w:line="360" w:lineRule="auto"/>
        <w:ind w:firstLineChars="177" w:firstLine="566"/>
        <w:rPr>
          <w:rFonts w:asciiTheme="minorEastAsia" w:eastAsiaTheme="minorEastAsia" w:hAnsiTheme="minorEastAsia"/>
          <w:sz w:val="32"/>
          <w:szCs w:val="28"/>
        </w:rPr>
      </w:pPr>
      <w:r w:rsidRPr="00AA1B1C">
        <w:rPr>
          <w:rFonts w:asciiTheme="minorEastAsia" w:eastAsiaTheme="minorEastAsia" w:hAnsiTheme="minorEastAsia"/>
          <w:noProof/>
          <w:sz w:val="32"/>
          <w:szCs w:val="28"/>
        </w:rPr>
        <w:pict>
          <v:rect id="Rectangle 28" o:spid="_x0000_s1039" style="position:absolute;left:0;text-align:left;margin-left:241.5pt;margin-top:9pt;width:137.25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">
            <v:textbox>
              <w:txbxContent>
                <w:p w:rsidR="00F832B0" w:rsidRDefault="00F832B0" w:rsidP="00F832B0">
                  <w:pPr>
                    <w:jc w:val="center"/>
                  </w:pPr>
                  <w:r>
                    <w:rPr>
                      <w:rFonts w:hint="eastAsia"/>
                    </w:rPr>
                    <w:t>中、重度</w:t>
                  </w:r>
                </w:p>
              </w:txbxContent>
            </v:textbox>
          </v:rect>
        </w:pict>
      </w:r>
      <w:r w:rsidRPr="00AA1B1C">
        <w:rPr>
          <w:rFonts w:asciiTheme="minorEastAsia" w:eastAsiaTheme="minorEastAsia" w:hAnsiTheme="minorEastAsia"/>
          <w:noProof/>
          <w:sz w:val="32"/>
          <w:szCs w:val="28"/>
        </w:rPr>
        <w:pict>
          <v:rect id="Rectangle 27" o:spid="_x0000_s1038" style="position:absolute;left:0;text-align:left;margin-left:136.5pt;margin-top:9pt;width:40.5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">
            <v:textbox>
              <w:txbxContent>
                <w:p w:rsidR="00F832B0" w:rsidRPr="00E319BE" w:rsidRDefault="00F832B0" w:rsidP="00F832B0">
                  <w:pPr>
                    <w:rPr>
                      <w:sz w:val="24"/>
                    </w:rPr>
                  </w:pPr>
                  <w:r>
                    <w:rPr>
                      <w:rFonts w:hint="eastAsia"/>
                      <w:sz w:val="24"/>
                    </w:rPr>
                    <w:t>轻度</w:t>
                  </w:r>
                </w:p>
              </w:txbxContent>
            </v:textbox>
          </v:rect>
        </w:pict>
      </w:r>
    </w:p>
    <w:p w:rsidR="00F832B0" w:rsidRPr="00AA1B1C" w:rsidRDefault="00126E90" w:rsidP="00AA1B1C">
      <w:pPr>
        <w:spacing w:line="360" w:lineRule="auto"/>
        <w:ind w:firstLineChars="177" w:firstLine="566"/>
        <w:rPr>
          <w:rFonts w:asciiTheme="minorEastAsia" w:eastAsiaTheme="minorEastAsia" w:hAnsiTheme="minorEastAsia"/>
          <w:sz w:val="32"/>
          <w:szCs w:val="28"/>
        </w:rPr>
      </w:pPr>
      <w:r w:rsidRPr="00AA1B1C">
        <w:rPr>
          <w:rFonts w:asciiTheme="minorEastAsia" w:eastAsiaTheme="minorEastAsia" w:hAnsiTheme="minorEastAsia"/>
          <w:noProof/>
          <w:sz w:val="32"/>
          <w:szCs w:val="28"/>
        </w:rPr>
        <w:pict>
          <v:shape id="AutoShape 30" o:spid="_x0000_s1037" type="#_x0000_t32" style="position:absolute;left:0;text-align:left;margin-left:312pt;margin-top:4.8pt;width:0;height:3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BvMwIAAF4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">
            <v:stroke endarrow="block"/>
          </v:shape>
        </w:pict>
      </w:r>
      <w:r w:rsidRPr="00AA1B1C">
        <w:rPr>
          <w:rFonts w:asciiTheme="minorEastAsia" w:eastAsiaTheme="minorEastAsia" w:hAnsiTheme="minorEastAsia"/>
          <w:noProof/>
          <w:sz w:val="32"/>
          <w:szCs w:val="28"/>
        </w:rPr>
        <w:pict>
          <v:shape id="AutoShape 29" o:spid="_x0000_s1036" type="#_x0000_t32" style="position:absolute;left:0;text-align:left;margin-left:156pt;margin-top:4.8pt;width:.75pt;height:32.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FXMw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">
            <v:stroke endarrow="block"/>
          </v:shape>
        </w:pict>
      </w:r>
    </w:p>
    <w:p w:rsidR="00F832B0" w:rsidRPr="00AA1B1C" w:rsidRDefault="00126E90" w:rsidP="00AA1B1C">
      <w:pPr>
        <w:spacing w:line="360" w:lineRule="auto"/>
        <w:ind w:firstLineChars="177" w:firstLine="566"/>
        <w:rPr>
          <w:rFonts w:asciiTheme="minorEastAsia" w:eastAsiaTheme="minorEastAsia" w:hAnsiTheme="minorEastAsia"/>
          <w:b/>
          <w:sz w:val="32"/>
          <w:szCs w:val="28"/>
        </w:rPr>
      </w:pPr>
      <w:r w:rsidRPr="00A25CC6">
        <w:rPr>
          <w:rFonts w:ascii="黑体" w:eastAsia="黑体" w:hAnsi="黑体"/>
          <w:noProof/>
          <w:sz w:val="32"/>
          <w:szCs w:val="28"/>
        </w:rPr>
        <w:pict>
          <v:shape id="AutoShape 35" o:spid="_x0000_s1035" type="#_x0000_t32" style="position:absolute;left:0;text-align:left;margin-left:195pt;margin-top:25.35pt;width:45.7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">
            <v:stroke endarrow="block"/>
          </v:shape>
        </w:pict>
      </w:r>
      <w:r w:rsidRPr="00A25CC6">
        <w:rPr>
          <w:rFonts w:ascii="黑体" w:eastAsia="黑体" w:hAnsi="黑体"/>
          <w:noProof/>
          <w:sz w:val="32"/>
          <w:szCs w:val="28"/>
        </w:rPr>
        <w:pict>
          <v:rect id="Rectangle 32" o:spid="_x0000_s1034" style="position:absolute;left:0;text-align:left;margin-left:240.75pt;margin-top:5.85pt;width:144.75pt;height:3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">
            <v:textbox>
              <w:txbxContent>
                <w:p w:rsidR="00F832B0" w:rsidRDefault="00F832B0" w:rsidP="00F832B0">
                  <w:pPr>
                    <w:jc w:val="center"/>
                  </w:pPr>
                  <w:r>
                    <w:rPr>
                      <w:rFonts w:hint="eastAsia"/>
                    </w:rPr>
                    <w:t>环磷酰胺</w:t>
                  </w:r>
                  <w:r>
                    <w:rPr>
                      <w:rFonts w:hint="eastAsia"/>
                    </w:rPr>
                    <w:t>+</w:t>
                  </w:r>
                  <w:r>
                    <w:rPr>
                      <w:rFonts w:hint="eastAsia"/>
                    </w:rPr>
                    <w:t>糖皮质激素</w:t>
                  </w:r>
                </w:p>
              </w:txbxContent>
            </v:textbox>
          </v:rect>
        </w:pict>
      </w:r>
      <w:r w:rsidRPr="00A25CC6">
        <w:rPr>
          <w:rFonts w:ascii="黑体" w:eastAsia="黑体" w:hAnsi="黑体"/>
          <w:noProof/>
          <w:sz w:val="32"/>
          <w:szCs w:val="28"/>
        </w:rPr>
        <w:pict>
          <v:rect id="Rectangle 31" o:spid="_x0000_s1033" style="position:absolute;left:0;text-align:left;margin-left:125.25pt;margin-top:5.85pt;width:69.75pt;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">
            <v:textbox>
              <w:txbxContent>
                <w:p w:rsidR="00F832B0" w:rsidRDefault="00F832B0" w:rsidP="00F832B0">
                  <w:r>
                    <w:rPr>
                      <w:rFonts w:hint="eastAsia"/>
                    </w:rPr>
                    <w:t>甲氨</w:t>
                  </w:r>
                  <w:proofErr w:type="gramStart"/>
                  <w:r>
                    <w:rPr>
                      <w:rFonts w:hint="eastAsia"/>
                    </w:rPr>
                    <w:t>喋呤</w:t>
                  </w:r>
                  <w:proofErr w:type="gramEnd"/>
                  <w:r>
                    <w:rPr>
                      <w:rFonts w:hint="eastAsia"/>
                    </w:rPr>
                    <w:t>+</w:t>
                  </w:r>
                  <w:r>
                    <w:rPr>
                      <w:rFonts w:hint="eastAsia"/>
                    </w:rPr>
                    <w:t>糖皮质激素</w:t>
                  </w:r>
                </w:p>
              </w:txbxContent>
            </v:textbox>
          </v:rect>
        </w:pict>
      </w:r>
      <w:r w:rsidR="00F832B0" w:rsidRPr="00A25CC6">
        <w:rPr>
          <w:rFonts w:ascii="黑体" w:eastAsia="黑体" w:hAnsi="黑体" w:hint="eastAsia"/>
          <w:sz w:val="32"/>
          <w:szCs w:val="28"/>
        </w:rPr>
        <w:t>诱导缓解</w:t>
      </w:r>
      <w:r w:rsidR="00C34703" w:rsidRPr="00AA1B1C">
        <w:rPr>
          <w:rFonts w:asciiTheme="minorEastAsia" w:eastAsiaTheme="minorEastAsia" w:hAnsiTheme="minorEastAsia" w:hint="eastAsia"/>
          <w:b/>
          <w:sz w:val="32"/>
          <w:szCs w:val="28"/>
        </w:rPr>
        <w:t xml:space="preserve">             </w:t>
      </w:r>
      <w:r w:rsidR="00A25CC6" w:rsidRPr="00AA1B1C">
        <w:rPr>
          <w:rFonts w:asciiTheme="minorEastAsia" w:eastAsiaTheme="minorEastAsia" w:hAnsiTheme="minorEastAsia" w:hint="eastAsia"/>
          <w:sz w:val="22"/>
          <w:szCs w:val="21"/>
        </w:rPr>
        <w:t>无反应</w:t>
      </w:r>
      <w:r w:rsidR="00C34703" w:rsidRPr="00AA1B1C">
        <w:rPr>
          <w:rFonts w:asciiTheme="minorEastAsia" w:eastAsiaTheme="minorEastAsia" w:hAnsiTheme="minorEastAsia" w:hint="eastAsia"/>
          <w:b/>
          <w:sz w:val="32"/>
          <w:szCs w:val="28"/>
        </w:rPr>
        <w:t xml:space="preserve">   </w:t>
      </w:r>
    </w:p>
    <w:p w:rsidR="00F832B0" w:rsidRPr="00AA1B1C" w:rsidRDefault="00126E90" w:rsidP="00AA1B1C">
      <w:pPr>
        <w:spacing w:line="360" w:lineRule="auto"/>
        <w:ind w:firstLineChars="177" w:firstLine="566"/>
        <w:rPr>
          <w:rFonts w:asciiTheme="minorEastAsia" w:eastAsiaTheme="minorEastAsia" w:hAnsiTheme="minorEastAsia"/>
          <w:sz w:val="32"/>
          <w:szCs w:val="28"/>
        </w:rPr>
      </w:pPr>
      <w:r w:rsidRPr="00AA1B1C">
        <w:rPr>
          <w:rFonts w:asciiTheme="minorEastAsia" w:eastAsiaTheme="minorEastAsia" w:hAnsiTheme="minorEastAsia"/>
          <w:noProof/>
          <w:sz w:val="32"/>
          <w:szCs w:val="28"/>
        </w:rPr>
        <w:pict>
          <v:shape id="AutoShape 39" o:spid="_x0000_s1032" type="#_x0000_t32" style="position:absolute;left:0;text-align:left;margin-left:347.25pt;margin-top:10.65pt;width:.05pt;height:59.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UiNgIAAF8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">
            <v:stroke endarrow="block"/>
          </v:shape>
        </w:pict>
      </w:r>
      <w:r w:rsidRPr="00AA1B1C">
        <w:rPr>
          <w:rFonts w:asciiTheme="minorEastAsia" w:eastAsiaTheme="minorEastAsia" w:hAnsiTheme="minorEastAsia"/>
          <w:noProof/>
          <w:sz w:val="32"/>
          <w:szCs w:val="28"/>
        </w:rPr>
        <w:pict>
          <v:shape id="AutoShape 36" o:spid="_x0000_s1031" type="#_x0000_t32" style="position:absolute;left:0;text-align:left;margin-left:249.75pt;margin-top:10.65pt;width:0;height:59.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Wy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">
            <v:stroke endarrow="block"/>
          </v:shape>
        </w:pict>
      </w:r>
      <w:r w:rsidRPr="00AA1B1C">
        <w:rPr>
          <w:rFonts w:asciiTheme="minorEastAsia" w:eastAsiaTheme="minorEastAsia" w:hAnsiTheme="minorEastAsia"/>
          <w:noProof/>
          <w:sz w:val="32"/>
          <w:szCs w:val="28"/>
        </w:rPr>
        <w:pict>
          <v:shape id="AutoShape 33" o:spid="_x0000_s1030" type="#_x0000_t32" style="position:absolute;left:0;text-align:left;margin-left:147pt;margin-top:10.65pt;width:0;height:6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pPNA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">
            <v:stroke endarrow="block"/>
          </v:shape>
        </w:pict>
      </w:r>
    </w:p>
    <w:p w:rsidR="00F832B0" w:rsidRPr="00AA1B1C" w:rsidRDefault="00F832B0" w:rsidP="00AA1B1C">
      <w:pPr>
        <w:spacing w:line="360" w:lineRule="auto"/>
        <w:ind w:firstLineChars="177" w:firstLine="566"/>
        <w:rPr>
          <w:rFonts w:asciiTheme="minorEastAsia" w:eastAsiaTheme="minorEastAsia" w:hAnsiTheme="minorEastAsia"/>
          <w:sz w:val="32"/>
          <w:szCs w:val="28"/>
        </w:rPr>
      </w:pPr>
    </w:p>
    <w:p w:rsidR="00F832B0" w:rsidRPr="00AA1B1C" w:rsidRDefault="00126E90" w:rsidP="00A25CC6">
      <w:pPr>
        <w:spacing w:line="360" w:lineRule="auto"/>
        <w:ind w:firstLineChars="177" w:firstLine="566"/>
        <w:rPr>
          <w:rFonts w:asciiTheme="minorEastAsia" w:eastAsiaTheme="minorEastAsia" w:hAnsiTheme="minorEastAsia"/>
          <w:b/>
          <w:sz w:val="32"/>
          <w:szCs w:val="28"/>
        </w:rPr>
      </w:pPr>
      <w:r w:rsidRPr="00A25CC6">
        <w:rPr>
          <w:rFonts w:ascii="黑体" w:eastAsia="黑体" w:hAnsi="黑体"/>
          <w:noProof/>
          <w:sz w:val="32"/>
          <w:szCs w:val="28"/>
        </w:rPr>
        <w:pict>
          <v:rect id="Rectangle 38" o:spid="_x0000_s1029" style="position:absolute;left:0;text-align:left;margin-left:315pt;margin-top:7.5pt;width:96pt;height:7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">
            <v:textbox>
              <w:txbxContent>
                <w:p w:rsidR="00F832B0" w:rsidRDefault="00F832B0" w:rsidP="00F832B0">
                  <w:r>
                    <w:rPr>
                      <w:rFonts w:hint="eastAsia"/>
                    </w:rPr>
                    <w:t>难治型：环磷酰胺维持治疗</w:t>
                  </w:r>
                </w:p>
                <w:p w:rsidR="00F832B0" w:rsidRPr="00BE4F2D" w:rsidRDefault="00F832B0" w:rsidP="00F832B0">
                  <w:r>
                    <w:rPr>
                      <w:rFonts w:hint="eastAsia"/>
                    </w:rPr>
                    <w:t>复发型：重新诱导治疗</w:t>
                  </w:r>
                </w:p>
              </w:txbxContent>
            </v:textbox>
          </v:rect>
        </w:pict>
      </w:r>
      <w:r w:rsidRPr="00A25CC6">
        <w:rPr>
          <w:rFonts w:ascii="黑体" w:eastAsia="黑体" w:hAnsi="黑体"/>
          <w:noProof/>
          <w:sz w:val="32"/>
          <w:szCs w:val="28"/>
        </w:rPr>
        <w:pict>
          <v:rect id="Rectangle 37" o:spid="_x0000_s1028" style="position:absolute;left:0;text-align:left;margin-left:201.75pt;margin-top:7.5pt;width:91.5pt;height:7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">
            <v:textbox>
              <w:txbxContent>
                <w:p w:rsidR="00F832B0" w:rsidRDefault="00F832B0" w:rsidP="00F832B0">
                  <w:r>
                    <w:rPr>
                      <w:rFonts w:hint="eastAsia"/>
                    </w:rPr>
                    <w:t>换用硫</w:t>
                  </w:r>
                  <w:proofErr w:type="gramStart"/>
                  <w:r>
                    <w:rPr>
                      <w:rFonts w:hint="eastAsia"/>
                    </w:rPr>
                    <w:t>唑</w:t>
                  </w:r>
                  <w:proofErr w:type="gramEnd"/>
                  <w:r>
                    <w:rPr>
                      <w:rFonts w:hint="eastAsia"/>
                    </w:rPr>
                    <w:t>嘌呤</w:t>
                  </w:r>
                  <w:r w:rsidR="00C34703">
                    <w:rPr>
                      <w:rFonts w:hint="eastAsia"/>
                    </w:rPr>
                    <w:t>（或甲氨蝶</w:t>
                  </w:r>
                  <w:proofErr w:type="gramStart"/>
                  <w:r w:rsidR="00C34703">
                    <w:rPr>
                      <w:rFonts w:hint="eastAsia"/>
                    </w:rPr>
                    <w:t>呤</w:t>
                  </w:r>
                  <w:proofErr w:type="gramEnd"/>
                  <w:r w:rsidR="00C34703">
                    <w:rPr>
                      <w:rFonts w:hint="eastAsia"/>
                    </w:rPr>
                    <w:t>/</w:t>
                  </w:r>
                  <w:proofErr w:type="gramStart"/>
                  <w:r w:rsidR="00C34703">
                    <w:rPr>
                      <w:rFonts w:hint="eastAsia"/>
                    </w:rPr>
                    <w:t>来氟米</w:t>
                  </w:r>
                  <w:proofErr w:type="gramEnd"/>
                  <w:r w:rsidR="00C34703">
                    <w:rPr>
                      <w:rFonts w:hint="eastAsia"/>
                    </w:rPr>
                    <w:t>特）</w:t>
                  </w:r>
                  <w:r>
                    <w:rPr>
                      <w:rFonts w:hint="eastAsia"/>
                    </w:rPr>
                    <w:t>+</w:t>
                  </w:r>
                  <w:r>
                    <w:rPr>
                      <w:rFonts w:hint="eastAsia"/>
                    </w:rPr>
                    <w:t>糖皮质激素</w:t>
                  </w:r>
                </w:p>
                <w:p w:rsidR="00C34703" w:rsidRDefault="00C34703"/>
              </w:txbxContent>
            </v:textbox>
          </v:rect>
        </w:pict>
      </w:r>
      <w:r w:rsidRPr="00A25CC6">
        <w:rPr>
          <w:rFonts w:ascii="黑体" w:eastAsia="黑体" w:hAnsi="黑体"/>
          <w:noProof/>
          <w:sz w:val="32"/>
          <w:szCs w:val="28"/>
        </w:rPr>
        <w:pict>
          <v:rect id="Rectangle 34" o:spid="_x0000_s1027" style="position:absolute;left:0;text-align:left;margin-left:111.75pt;margin-top:12.75pt;width:83.25pt;height:4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">
            <v:textbox>
              <w:txbxContent>
                <w:p w:rsidR="00F832B0" w:rsidRDefault="00F832B0" w:rsidP="00F832B0">
                  <w:r>
                    <w:rPr>
                      <w:rFonts w:hint="eastAsia"/>
                    </w:rPr>
                    <w:t>继续糖皮质激素</w:t>
                  </w:r>
                  <w:r>
                    <w:rPr>
                      <w:rFonts w:hint="eastAsia"/>
                    </w:rPr>
                    <w:t>+</w:t>
                  </w:r>
                  <w:r>
                    <w:rPr>
                      <w:rFonts w:hint="eastAsia"/>
                    </w:rPr>
                    <w:t>甲氨</w:t>
                  </w:r>
                  <w:proofErr w:type="gramStart"/>
                  <w:r>
                    <w:rPr>
                      <w:rFonts w:hint="eastAsia"/>
                    </w:rPr>
                    <w:t>喋呤</w:t>
                  </w:r>
                  <w:proofErr w:type="gramEnd"/>
                </w:p>
              </w:txbxContent>
            </v:textbox>
          </v:rect>
        </w:pict>
      </w:r>
      <w:r w:rsidR="00F832B0" w:rsidRPr="00A25CC6">
        <w:rPr>
          <w:rFonts w:ascii="黑体" w:eastAsia="黑体" w:hAnsi="黑体" w:hint="eastAsia"/>
          <w:sz w:val="32"/>
          <w:szCs w:val="28"/>
        </w:rPr>
        <w:t>维持治疗</w:t>
      </w:r>
    </w:p>
    <w:p w:rsidR="00F832B0" w:rsidRPr="00AA1B1C" w:rsidRDefault="00126E90" w:rsidP="00AA1B1C">
      <w:pPr>
        <w:spacing w:line="360" w:lineRule="auto"/>
        <w:ind w:firstLineChars="177" w:firstLine="566"/>
        <w:rPr>
          <w:rFonts w:asciiTheme="minorEastAsia" w:eastAsiaTheme="minorEastAsia" w:hAnsiTheme="minorEastAsia"/>
          <w:sz w:val="32"/>
          <w:szCs w:val="28"/>
        </w:rPr>
      </w:pPr>
      <w:r w:rsidRPr="00AA1B1C">
        <w:rPr>
          <w:rFonts w:asciiTheme="minorEastAsia" w:eastAsiaTheme="minorEastAsia" w:hAnsiTheme="minorEastAsia"/>
          <w:noProof/>
          <w:sz w:val="32"/>
          <w:szCs w:val="28"/>
        </w:rPr>
        <w:pict>
          <v:shape id="AutoShape 40" o:spid="_x0000_s1026" type="#_x0000_t32" style="position:absolute;left:0;text-align:left;margin-left:293.25pt;margin-top:13.05pt;width:21.75pt;height:.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">
            <v:stroke endarrow="block"/>
          </v:shape>
        </w:pict>
      </w:r>
    </w:p>
    <w:p w:rsidR="00F832B0" w:rsidRPr="00AA1B1C" w:rsidRDefault="00F832B0" w:rsidP="00AA1B1C">
      <w:pPr>
        <w:spacing w:line="360" w:lineRule="auto"/>
        <w:ind w:firstLineChars="177" w:firstLine="566"/>
        <w:rPr>
          <w:rFonts w:asciiTheme="minorEastAsia" w:eastAsiaTheme="minorEastAsia" w:hAnsiTheme="minorEastAsia"/>
          <w:sz w:val="32"/>
          <w:szCs w:val="28"/>
        </w:rPr>
      </w:pPr>
    </w:p>
    <w:p w:rsidR="00F832B0" w:rsidRPr="00A25CC6" w:rsidRDefault="00C34703" w:rsidP="00AA1B1C">
      <w:pPr>
        <w:adjustRightInd w:val="0"/>
        <w:snapToGrid w:val="0"/>
        <w:spacing w:line="600" w:lineRule="exact"/>
        <w:ind w:firstLineChars="200" w:firstLine="640"/>
        <w:rPr>
          <w:rFonts w:ascii="仿宋_GB2312" w:eastAsia="仿宋_GB2312" w:hAnsiTheme="minorEastAsia" w:hint="eastAsia"/>
          <w:sz w:val="32"/>
          <w:szCs w:val="28"/>
        </w:rPr>
      </w:pPr>
      <w:r w:rsidRPr="00A25CC6">
        <w:rPr>
          <w:rFonts w:ascii="仿宋_GB2312" w:eastAsia="仿宋_GB2312" w:hAnsiTheme="minorEastAsia" w:hint="eastAsia"/>
          <w:sz w:val="32"/>
          <w:szCs w:val="28"/>
        </w:rPr>
        <w:t xml:space="preserve">    </w:t>
      </w:r>
      <w:r w:rsidR="00F832B0" w:rsidRPr="00A25CC6">
        <w:rPr>
          <w:rFonts w:ascii="仿宋_GB2312" w:eastAsia="仿宋_GB2312" w:hAnsiTheme="minorEastAsia" w:hint="eastAsia"/>
          <w:sz w:val="32"/>
          <w:szCs w:val="28"/>
        </w:rPr>
        <w:t>图1:</w:t>
      </w:r>
      <w:r w:rsidR="00F832B0" w:rsidRPr="00A25CC6">
        <w:rPr>
          <w:rFonts w:ascii="仿宋_GB2312" w:eastAsia="仿宋_GB2312" w:hAnsiTheme="minorEastAsia" w:hint="eastAsia"/>
          <w:sz w:val="32"/>
          <w:szCs w:val="28"/>
          <w:shd w:val="clear" w:color="auto" w:fill="FFFFFF"/>
        </w:rPr>
        <w:t xml:space="preserve"> 抗中性粒细胞胞浆抗体</w:t>
      </w:r>
      <w:r w:rsidR="00F832B0" w:rsidRPr="00A25CC6">
        <w:rPr>
          <w:rFonts w:ascii="仿宋_GB2312" w:eastAsia="仿宋_GB2312" w:hAnsiTheme="minorEastAsia" w:hint="eastAsia"/>
          <w:sz w:val="32"/>
          <w:szCs w:val="28"/>
        </w:rPr>
        <w:t>相关性血管炎的治疗</w:t>
      </w:r>
    </w:p>
    <w:p w:rsidR="00260C0D" w:rsidRPr="001425B7" w:rsidRDefault="00260C0D" w:rsidP="00AA1B1C">
      <w:pPr>
        <w:adjustRightInd w:val="0"/>
        <w:snapToGrid w:val="0"/>
        <w:spacing w:line="600" w:lineRule="exact"/>
        <w:ind w:firstLineChars="200" w:firstLine="643"/>
        <w:rPr>
          <w:rFonts w:ascii="楷体_GB2312" w:eastAsia="楷体_GB2312" w:hAnsiTheme="minorEastAsia" w:hint="eastAsia"/>
          <w:b/>
          <w:sz w:val="32"/>
          <w:szCs w:val="28"/>
        </w:rPr>
      </w:pPr>
      <w:r w:rsidRPr="001425B7">
        <w:rPr>
          <w:rFonts w:ascii="楷体_GB2312" w:eastAsia="楷体_GB2312" w:hAnsiTheme="minorEastAsia" w:hint="eastAsia"/>
          <w:b/>
          <w:sz w:val="32"/>
          <w:szCs w:val="28"/>
        </w:rPr>
        <w:lastRenderedPageBreak/>
        <w:t>（八）出院标准。</w:t>
      </w:r>
    </w:p>
    <w:p w:rsidR="00260C0D" w:rsidRPr="001425B7" w:rsidRDefault="00260C0D" w:rsidP="00AA1B1C">
      <w:pPr>
        <w:adjustRightInd w:val="0"/>
        <w:snapToGrid w:val="0"/>
        <w:spacing w:line="600" w:lineRule="exact"/>
        <w:ind w:firstLineChars="200" w:firstLine="640"/>
        <w:rPr>
          <w:rFonts w:ascii="楷体_GB2312" w:eastAsia="楷体_GB2312" w:hAnsiTheme="minorEastAsia" w:hint="eastAsia"/>
          <w:sz w:val="32"/>
          <w:szCs w:val="28"/>
        </w:rPr>
      </w:pPr>
      <w:r w:rsidRPr="001425B7">
        <w:rPr>
          <w:rFonts w:ascii="楷体_GB2312" w:eastAsia="楷体_GB2312" w:hAnsiTheme="minorEastAsia" w:hint="eastAsia"/>
          <w:sz w:val="32"/>
          <w:szCs w:val="28"/>
        </w:rPr>
        <w:t>1.</w:t>
      </w:r>
      <w:r w:rsidR="00277B64" w:rsidRPr="001425B7">
        <w:rPr>
          <w:rFonts w:ascii="楷体_GB2312" w:eastAsia="楷体_GB2312" w:hAnsiTheme="minorEastAsia" w:hint="eastAsia"/>
          <w:sz w:val="32"/>
          <w:szCs w:val="28"/>
        </w:rPr>
        <w:t>受损的重要脏器功能稳定</w:t>
      </w:r>
      <w:r w:rsidR="00513840" w:rsidRPr="001425B7">
        <w:rPr>
          <w:rFonts w:ascii="楷体_GB2312" w:eastAsia="楷体_GB2312" w:hAnsiTheme="minorEastAsia" w:hint="eastAsia"/>
          <w:sz w:val="32"/>
          <w:szCs w:val="28"/>
        </w:rPr>
        <w:t>，症状缓解</w:t>
      </w:r>
      <w:r w:rsidRPr="001425B7">
        <w:rPr>
          <w:rFonts w:ascii="楷体_GB2312" w:eastAsia="楷体_GB2312" w:hAnsiTheme="minorEastAsia" w:hint="eastAsia"/>
          <w:sz w:val="32"/>
          <w:szCs w:val="28"/>
        </w:rPr>
        <w:t>。</w:t>
      </w:r>
    </w:p>
    <w:p w:rsidR="00277B64" w:rsidRPr="001425B7" w:rsidRDefault="00260C0D" w:rsidP="00AA1B1C">
      <w:pPr>
        <w:adjustRightInd w:val="0"/>
        <w:snapToGrid w:val="0"/>
        <w:spacing w:line="600" w:lineRule="exact"/>
        <w:ind w:firstLineChars="200" w:firstLine="640"/>
        <w:rPr>
          <w:rFonts w:ascii="楷体_GB2312" w:eastAsia="楷体_GB2312" w:hAnsiTheme="minorEastAsia" w:hint="eastAsia"/>
          <w:sz w:val="32"/>
          <w:szCs w:val="28"/>
        </w:rPr>
      </w:pPr>
      <w:r w:rsidRPr="001425B7">
        <w:rPr>
          <w:rFonts w:ascii="楷体_GB2312" w:eastAsia="楷体_GB2312" w:hAnsiTheme="minorEastAsia" w:hint="eastAsia"/>
          <w:sz w:val="32"/>
          <w:szCs w:val="28"/>
        </w:rPr>
        <w:t>2.</w:t>
      </w:r>
      <w:r w:rsidR="00A17DCE" w:rsidRPr="001425B7">
        <w:rPr>
          <w:rFonts w:ascii="楷体_GB2312" w:eastAsia="楷体_GB2312" w:hAnsiTheme="minorEastAsia" w:hint="eastAsia"/>
          <w:sz w:val="32"/>
          <w:szCs w:val="28"/>
        </w:rPr>
        <w:t>没有需要住院处理的并发症和/或合并症</w:t>
      </w:r>
      <w:r w:rsidRPr="001425B7">
        <w:rPr>
          <w:rFonts w:ascii="楷体_GB2312" w:eastAsia="楷体_GB2312" w:hAnsiTheme="minorEastAsia" w:hint="eastAsia"/>
          <w:sz w:val="32"/>
          <w:szCs w:val="28"/>
        </w:rPr>
        <w:t>。</w:t>
      </w:r>
    </w:p>
    <w:p w:rsidR="00260C0D" w:rsidRPr="001425B7" w:rsidRDefault="00260C0D" w:rsidP="00AA1B1C">
      <w:pPr>
        <w:adjustRightInd w:val="0"/>
        <w:snapToGrid w:val="0"/>
        <w:spacing w:line="600" w:lineRule="exact"/>
        <w:ind w:firstLineChars="200" w:firstLine="643"/>
        <w:rPr>
          <w:rFonts w:ascii="楷体_GB2312" w:eastAsia="楷体_GB2312" w:hAnsi="黑体" w:hint="eastAsia"/>
          <w:b/>
          <w:sz w:val="32"/>
          <w:szCs w:val="28"/>
        </w:rPr>
      </w:pPr>
      <w:r w:rsidRPr="001425B7">
        <w:rPr>
          <w:rFonts w:ascii="楷体_GB2312" w:eastAsia="楷体_GB2312" w:hAnsi="黑体" w:hint="eastAsia"/>
          <w:b/>
          <w:sz w:val="32"/>
          <w:szCs w:val="28"/>
        </w:rPr>
        <w:t>（九）变异及原因分析。</w:t>
      </w:r>
    </w:p>
    <w:p w:rsidR="00A17DCE" w:rsidRPr="001425B7" w:rsidRDefault="00260C0D" w:rsidP="00AA1B1C">
      <w:pPr>
        <w:adjustRightInd w:val="0"/>
        <w:snapToGrid w:val="0"/>
        <w:spacing w:line="600" w:lineRule="exact"/>
        <w:ind w:firstLineChars="200" w:firstLine="640"/>
        <w:rPr>
          <w:rFonts w:ascii="楷体_GB2312" w:eastAsia="楷体_GB2312" w:hAnsiTheme="minorEastAsia" w:hint="eastAsia"/>
          <w:sz w:val="32"/>
          <w:szCs w:val="28"/>
        </w:rPr>
      </w:pPr>
      <w:bookmarkStart w:id="8" w:name="_GoBack"/>
      <w:r w:rsidRPr="001425B7">
        <w:rPr>
          <w:rFonts w:ascii="楷体_GB2312" w:eastAsia="楷体_GB2312" w:hAnsiTheme="minorEastAsia" w:hint="eastAsia"/>
          <w:sz w:val="32"/>
          <w:szCs w:val="28"/>
        </w:rPr>
        <w:t>1.</w:t>
      </w:r>
      <w:r w:rsidR="00A17DCE" w:rsidRPr="001425B7">
        <w:rPr>
          <w:rFonts w:ascii="楷体_GB2312" w:eastAsia="楷体_GB2312" w:hAnsiTheme="minorEastAsia" w:hint="eastAsia"/>
          <w:sz w:val="32"/>
          <w:szCs w:val="28"/>
        </w:rPr>
        <w:t xml:space="preserve"> 伴有合并症或其他并发症，需进一步诊断及治疗或转至其他相应科室诊治。</w:t>
      </w:r>
    </w:p>
    <w:p w:rsidR="00A17DCE" w:rsidRPr="001425B7" w:rsidRDefault="00A17DCE" w:rsidP="00AA1B1C">
      <w:pPr>
        <w:adjustRightInd w:val="0"/>
        <w:snapToGrid w:val="0"/>
        <w:spacing w:line="600" w:lineRule="exact"/>
        <w:ind w:firstLineChars="200" w:firstLine="640"/>
        <w:rPr>
          <w:rFonts w:ascii="楷体_GB2312" w:eastAsia="楷体_GB2312" w:hAnsiTheme="minorEastAsia" w:hint="eastAsia"/>
          <w:sz w:val="32"/>
          <w:szCs w:val="28"/>
        </w:rPr>
      </w:pPr>
      <w:r w:rsidRPr="001425B7">
        <w:rPr>
          <w:rFonts w:ascii="楷体_GB2312" w:eastAsia="楷体_GB2312" w:hAnsiTheme="minorEastAsia" w:hint="eastAsia"/>
          <w:sz w:val="32"/>
          <w:szCs w:val="28"/>
        </w:rPr>
        <w:t>2.对常规治疗效果差，需延长住院时间。</w:t>
      </w:r>
    </w:p>
    <w:bookmarkEnd w:id="8"/>
    <w:p w:rsidR="00260C0D" w:rsidRPr="00C34703" w:rsidRDefault="00260C0D" w:rsidP="0033638C">
      <w:pPr>
        <w:adjustRightInd w:val="0"/>
        <w:snapToGrid w:val="0"/>
        <w:spacing w:line="600" w:lineRule="exact"/>
        <w:ind w:firstLineChars="50" w:firstLine="160"/>
        <w:outlineLvl w:val="1"/>
        <w:rPr>
          <w:rFonts w:asciiTheme="minorEastAsia" w:eastAsiaTheme="minorEastAsia" w:hAnsiTheme="minorEastAsia"/>
          <w:sz w:val="28"/>
          <w:szCs w:val="28"/>
        </w:rPr>
      </w:pPr>
      <w:r>
        <w:rPr>
          <w:rFonts w:ascii="仿宋_GB2312" w:eastAsia="仿宋_GB2312"/>
          <w:sz w:val="32"/>
          <w:szCs w:val="32"/>
        </w:rPr>
        <w:br w:type="page"/>
      </w:r>
      <w:bookmarkStart w:id="9" w:name="_Toc273466438"/>
      <w:bookmarkStart w:id="10" w:name="_Toc275336995"/>
      <w:r w:rsidRPr="00C34703">
        <w:rPr>
          <w:rFonts w:asciiTheme="minorEastAsia" w:eastAsiaTheme="minorEastAsia" w:hAnsiTheme="minorEastAsia" w:hint="eastAsia"/>
          <w:sz w:val="28"/>
          <w:szCs w:val="28"/>
        </w:rPr>
        <w:lastRenderedPageBreak/>
        <w:t>二、</w:t>
      </w:r>
      <w:bookmarkEnd w:id="9"/>
      <w:bookmarkEnd w:id="10"/>
      <w:r w:rsidR="0033638C" w:rsidRPr="00C34703">
        <w:rPr>
          <w:rFonts w:asciiTheme="minorEastAsia" w:eastAsiaTheme="minorEastAsia" w:hAnsiTheme="minorEastAsia" w:hint="eastAsia"/>
          <w:b/>
          <w:sz w:val="28"/>
          <w:szCs w:val="28"/>
          <w:shd w:val="clear" w:color="auto" w:fill="FFFFFF"/>
        </w:rPr>
        <w:t>抗中性粒细胞胞浆抗体</w:t>
      </w:r>
      <w:r w:rsidR="0033638C" w:rsidRPr="00C34703">
        <w:rPr>
          <w:rFonts w:asciiTheme="minorEastAsia" w:eastAsiaTheme="minorEastAsia" w:hAnsiTheme="minorEastAsia" w:hint="eastAsia"/>
          <w:b/>
          <w:sz w:val="28"/>
          <w:szCs w:val="28"/>
        </w:rPr>
        <w:t>相关性血管炎</w:t>
      </w:r>
    </w:p>
    <w:p w:rsidR="0047759E" w:rsidRPr="00C34703" w:rsidRDefault="00260C0D" w:rsidP="00C34703">
      <w:pPr>
        <w:rPr>
          <w:rFonts w:ascii="宋体" w:hAnsi="宋体"/>
          <w:szCs w:val="21"/>
        </w:rPr>
      </w:pPr>
      <w:r w:rsidRPr="00C03823">
        <w:rPr>
          <w:rFonts w:ascii="宋体" w:hAnsi="宋体" w:hint="eastAsia"/>
          <w:szCs w:val="21"/>
        </w:rPr>
        <w:t>适用对象：</w:t>
      </w:r>
      <w:r w:rsidR="00E9547D" w:rsidRPr="00C03823">
        <w:rPr>
          <w:rFonts w:ascii="宋体" w:hAnsi="宋体" w:hint="eastAsia"/>
          <w:szCs w:val="21"/>
        </w:rPr>
        <w:t>第一诊断为</w:t>
      </w:r>
      <w:r w:rsidR="0033638C" w:rsidRPr="00C03823">
        <w:rPr>
          <w:rFonts w:asciiTheme="minorEastAsia" w:eastAsiaTheme="minorEastAsia" w:hAnsiTheme="minorEastAsia" w:hint="eastAsia"/>
          <w:szCs w:val="21"/>
          <w:shd w:val="clear" w:color="auto" w:fill="FFFFFF"/>
        </w:rPr>
        <w:t>抗中性粒细胞胞浆抗体</w:t>
      </w:r>
      <w:r w:rsidR="0033638C" w:rsidRPr="00C03823">
        <w:rPr>
          <w:rFonts w:asciiTheme="minorEastAsia" w:eastAsiaTheme="minorEastAsia" w:hAnsiTheme="minorEastAsia" w:hint="eastAsia"/>
          <w:szCs w:val="21"/>
        </w:rPr>
        <w:t>相关性血管炎</w:t>
      </w:r>
      <w:r w:rsidR="00C34703" w:rsidRPr="00C34703">
        <w:rPr>
          <w:rFonts w:ascii="宋体" w:hAnsi="宋体" w:hint="eastAsia"/>
          <w:szCs w:val="21"/>
        </w:rPr>
        <w:t>（ICD-10：M31.802）</w:t>
      </w:r>
    </w:p>
    <w:p w:rsidR="00260C0D" w:rsidRPr="00FC1FC3" w:rsidRDefault="00260C0D" w:rsidP="00E9547D">
      <w:pPr>
        <w:adjustRightInd w:val="0"/>
        <w:snapToGrid w:val="0"/>
        <w:rPr>
          <w:rFonts w:ascii="宋体" w:hAnsi="宋体"/>
          <w:szCs w:val="21"/>
        </w:rPr>
      </w:pPr>
      <w:r w:rsidRPr="00FC1FC3">
        <w:rPr>
          <w:rFonts w:ascii="宋体" w:hAnsi="宋体" w:hint="eastAsia"/>
          <w:szCs w:val="21"/>
        </w:rPr>
        <w:t>患者姓名：</w:t>
      </w:r>
      <w:r w:rsidR="00C34703">
        <w:rPr>
          <w:rFonts w:ascii="宋体" w:hAnsi="宋体" w:hint="eastAsia"/>
          <w:szCs w:val="21"/>
          <w:u w:val="single"/>
        </w:rPr>
        <w:t xml:space="preserve">     </w:t>
      </w:r>
      <w:r w:rsidRPr="00FC1FC3">
        <w:rPr>
          <w:rFonts w:ascii="宋体" w:hAnsi="宋体" w:hint="eastAsia"/>
          <w:szCs w:val="21"/>
        </w:rPr>
        <w:t xml:space="preserve">  性别：</w:t>
      </w:r>
      <w:r w:rsidR="00C34703">
        <w:rPr>
          <w:rFonts w:ascii="宋体" w:hAnsi="宋体" w:hint="eastAsia"/>
          <w:szCs w:val="21"/>
          <w:u w:val="single"/>
        </w:rPr>
        <w:t xml:space="preserve">     </w:t>
      </w:r>
      <w:r w:rsidRPr="00FC1FC3">
        <w:rPr>
          <w:rFonts w:ascii="宋体" w:hAnsi="宋体" w:hint="eastAsia"/>
          <w:szCs w:val="21"/>
        </w:rPr>
        <w:t xml:space="preserve">  年龄：</w:t>
      </w:r>
      <w:r w:rsidR="00C34703">
        <w:rPr>
          <w:rFonts w:ascii="宋体" w:hAnsi="宋体" w:hint="eastAsia"/>
          <w:szCs w:val="21"/>
          <w:u w:val="single"/>
        </w:rPr>
        <w:t xml:space="preserve">     </w:t>
      </w:r>
      <w:r w:rsidRPr="00FC1FC3">
        <w:rPr>
          <w:rFonts w:ascii="宋体" w:hAnsi="宋体" w:hint="eastAsia"/>
          <w:szCs w:val="21"/>
        </w:rPr>
        <w:t xml:space="preserve"> 门诊号：</w:t>
      </w:r>
      <w:r w:rsidR="00C34703">
        <w:rPr>
          <w:rFonts w:ascii="宋体" w:hAnsi="宋体" w:hint="eastAsia"/>
          <w:szCs w:val="21"/>
          <w:u w:val="single"/>
        </w:rPr>
        <w:t xml:space="preserve">     </w:t>
      </w:r>
      <w:r w:rsidRPr="00FC1FC3">
        <w:rPr>
          <w:rFonts w:ascii="宋体" w:hAnsi="宋体" w:hint="eastAsia"/>
          <w:szCs w:val="21"/>
        </w:rPr>
        <w:t xml:space="preserve"> 住院号：</w:t>
      </w:r>
      <w:r w:rsidR="00C34703">
        <w:rPr>
          <w:rFonts w:ascii="宋体" w:hAnsi="宋体" w:hint="eastAsia"/>
          <w:szCs w:val="21"/>
          <w:u w:val="single"/>
        </w:rPr>
        <w:t xml:space="preserve">     </w:t>
      </w:r>
    </w:p>
    <w:p w:rsidR="00260C0D" w:rsidRPr="00FC1FC3" w:rsidRDefault="00260C0D" w:rsidP="00260C0D">
      <w:pPr>
        <w:adjustRightInd w:val="0"/>
        <w:snapToGrid w:val="0"/>
        <w:rPr>
          <w:rFonts w:ascii="宋体" w:hAnsi="宋体"/>
          <w:szCs w:val="21"/>
        </w:rPr>
      </w:pPr>
      <w:r w:rsidRPr="00FC1FC3">
        <w:rPr>
          <w:rFonts w:ascii="宋体" w:hAnsi="宋体" w:hint="eastAsia"/>
          <w:szCs w:val="21"/>
        </w:rPr>
        <w:t>住院日期：</w:t>
      </w:r>
      <w:r w:rsidR="00C34703">
        <w:rPr>
          <w:rFonts w:ascii="宋体" w:hAnsi="宋体" w:hint="eastAsia"/>
          <w:szCs w:val="21"/>
          <w:u w:val="single"/>
        </w:rPr>
        <w:t xml:space="preserve">     </w:t>
      </w:r>
      <w:r w:rsidRPr="00FC1FC3">
        <w:rPr>
          <w:rFonts w:ascii="宋体" w:hAnsi="宋体" w:hint="eastAsia"/>
          <w:szCs w:val="21"/>
        </w:rPr>
        <w:t>年</w:t>
      </w:r>
      <w:r w:rsidR="00C34703">
        <w:rPr>
          <w:rFonts w:ascii="宋体" w:hAnsi="宋体" w:hint="eastAsia"/>
          <w:szCs w:val="21"/>
          <w:u w:val="single"/>
        </w:rPr>
        <w:t xml:space="preserve">  </w:t>
      </w:r>
      <w:r w:rsidRPr="00FC1FC3">
        <w:rPr>
          <w:rFonts w:ascii="宋体" w:hAnsi="宋体" w:hint="eastAsia"/>
          <w:szCs w:val="21"/>
        </w:rPr>
        <w:t>月</w:t>
      </w:r>
      <w:r w:rsidR="00C34703">
        <w:rPr>
          <w:rFonts w:ascii="宋体" w:hAnsi="宋体" w:hint="eastAsia"/>
          <w:szCs w:val="21"/>
          <w:u w:val="single"/>
        </w:rPr>
        <w:t xml:space="preserve">   </w:t>
      </w:r>
      <w:r w:rsidRPr="00FC1FC3">
        <w:rPr>
          <w:rFonts w:ascii="宋体" w:hAnsi="宋体" w:hint="eastAsia"/>
          <w:szCs w:val="21"/>
        </w:rPr>
        <w:t>日     出院日期：</w:t>
      </w:r>
      <w:r w:rsidR="00C34703">
        <w:rPr>
          <w:rFonts w:ascii="宋体" w:hAnsi="宋体" w:hint="eastAsia"/>
          <w:szCs w:val="21"/>
          <w:u w:val="single"/>
        </w:rPr>
        <w:t xml:space="preserve">   </w:t>
      </w:r>
      <w:r w:rsidRPr="00FC1FC3">
        <w:rPr>
          <w:rFonts w:ascii="宋体" w:hAnsi="宋体" w:hint="eastAsia"/>
          <w:szCs w:val="21"/>
        </w:rPr>
        <w:t>年</w:t>
      </w:r>
      <w:r w:rsidR="00C34703">
        <w:rPr>
          <w:rFonts w:ascii="宋体" w:hAnsi="宋体" w:hint="eastAsia"/>
          <w:szCs w:val="21"/>
          <w:u w:val="single"/>
        </w:rPr>
        <w:t xml:space="preserve">   </w:t>
      </w:r>
      <w:r w:rsidRPr="00FC1FC3">
        <w:rPr>
          <w:rFonts w:ascii="宋体" w:hAnsi="宋体" w:hint="eastAsia"/>
          <w:szCs w:val="21"/>
        </w:rPr>
        <w:t>月</w:t>
      </w:r>
      <w:r w:rsidR="00C34703">
        <w:rPr>
          <w:rFonts w:ascii="宋体" w:hAnsi="宋体" w:hint="eastAsia"/>
          <w:szCs w:val="21"/>
          <w:u w:val="single"/>
        </w:rPr>
        <w:t xml:space="preserve">  </w:t>
      </w:r>
      <w:r w:rsidRPr="00FC1FC3">
        <w:rPr>
          <w:rFonts w:ascii="宋体" w:hAnsi="宋体" w:hint="eastAsia"/>
          <w:szCs w:val="21"/>
        </w:rPr>
        <w:t>日  标准住院日</w:t>
      </w:r>
      <w:r w:rsidR="00773F88">
        <w:rPr>
          <w:rFonts w:ascii="宋体" w:hAnsi="宋体" w:hint="eastAsia"/>
          <w:szCs w:val="21"/>
        </w:rPr>
        <w:t>14</w:t>
      </w:r>
      <w:r>
        <w:rPr>
          <w:rFonts w:ascii="宋体" w:hAnsi="宋体" w:hint="eastAsia"/>
          <w:szCs w:val="21"/>
        </w:rPr>
        <w:t>-</w:t>
      </w:r>
      <w:r w:rsidR="00773F88">
        <w:rPr>
          <w:rFonts w:ascii="宋体" w:hAnsi="宋体" w:hint="eastAsia"/>
          <w:szCs w:val="21"/>
        </w:rPr>
        <w:t>21</w:t>
      </w:r>
      <w:r w:rsidRPr="00FC1FC3">
        <w:rPr>
          <w:rFonts w:ascii="宋体" w:hAnsi="宋体" w:hint="eastAsia"/>
          <w:szCs w:val="21"/>
        </w:rPr>
        <w:t>天</w:t>
      </w:r>
    </w:p>
    <w:tbl>
      <w:tblPr>
        <w:tblW w:w="9450"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447"/>
        <w:gridCol w:w="209"/>
        <w:gridCol w:w="3219"/>
        <w:gridCol w:w="1308"/>
        <w:gridCol w:w="1226"/>
        <w:gridCol w:w="2806"/>
      </w:tblGrid>
      <w:tr w:rsidR="00260C0D" w:rsidRPr="0015571D" w:rsidTr="00FB37C0">
        <w:trPr>
          <w:gridBefore w:val="1"/>
          <w:wBefore w:w="235" w:type="dxa"/>
          <w:jc w:val="center"/>
        </w:trPr>
        <w:tc>
          <w:tcPr>
            <w:tcW w:w="656" w:type="dxa"/>
            <w:gridSpan w:val="2"/>
            <w:tcBorders>
              <w:top w:val="double" w:sz="4" w:space="0" w:color="auto"/>
              <w:left w:val="double" w:sz="4" w:space="0" w:color="auto"/>
              <w:bottom w:val="double" w:sz="4" w:space="0" w:color="auto"/>
              <w:right w:val="double" w:sz="4" w:space="0" w:color="auto"/>
            </w:tcBorders>
          </w:tcPr>
          <w:p w:rsidR="00260C0D" w:rsidRPr="0015571D" w:rsidRDefault="00260C0D" w:rsidP="00260C0D">
            <w:pPr>
              <w:rPr>
                <w:rFonts w:ascii="黑体" w:eastAsia="黑体" w:hAnsi="黑体"/>
                <w:szCs w:val="21"/>
              </w:rPr>
            </w:pPr>
            <w:r>
              <w:rPr>
                <w:rFonts w:ascii="黑体" w:eastAsia="黑体" w:hAnsi="黑体" w:hint="eastAsia"/>
                <w:szCs w:val="21"/>
              </w:rPr>
              <w:t>时间</w:t>
            </w:r>
          </w:p>
        </w:tc>
        <w:tc>
          <w:tcPr>
            <w:tcW w:w="3219" w:type="dxa"/>
            <w:tcBorders>
              <w:top w:val="double" w:sz="4" w:space="0" w:color="auto"/>
              <w:left w:val="double" w:sz="4" w:space="0" w:color="auto"/>
              <w:bottom w:val="double" w:sz="4" w:space="0" w:color="auto"/>
              <w:right w:val="double" w:sz="4" w:space="0" w:color="auto"/>
            </w:tcBorders>
          </w:tcPr>
          <w:p w:rsidR="00260C0D" w:rsidRPr="0015571D" w:rsidRDefault="00260C0D" w:rsidP="00260C0D">
            <w:pPr>
              <w:jc w:val="center"/>
              <w:rPr>
                <w:rFonts w:ascii="黑体" w:eastAsia="黑体" w:hAnsi="黑体"/>
                <w:szCs w:val="21"/>
              </w:rPr>
            </w:pPr>
            <w:r w:rsidRPr="0015571D">
              <w:rPr>
                <w:rFonts w:ascii="黑体" w:eastAsia="黑体" w:hAnsi="黑体" w:hint="eastAsia"/>
                <w:szCs w:val="21"/>
              </w:rPr>
              <w:t>住院第1天</w:t>
            </w:r>
          </w:p>
        </w:tc>
        <w:tc>
          <w:tcPr>
            <w:tcW w:w="2534" w:type="dxa"/>
            <w:gridSpan w:val="2"/>
            <w:tcBorders>
              <w:top w:val="double" w:sz="4" w:space="0" w:color="auto"/>
              <w:left w:val="double" w:sz="4" w:space="0" w:color="auto"/>
              <w:bottom w:val="double" w:sz="4" w:space="0" w:color="auto"/>
              <w:right w:val="double" w:sz="4" w:space="0" w:color="auto"/>
            </w:tcBorders>
          </w:tcPr>
          <w:p w:rsidR="00260C0D" w:rsidRPr="0015571D" w:rsidRDefault="00260C0D" w:rsidP="00437464">
            <w:pPr>
              <w:jc w:val="center"/>
              <w:rPr>
                <w:rFonts w:ascii="黑体" w:eastAsia="黑体" w:hAnsi="黑体"/>
                <w:szCs w:val="21"/>
                <w:u w:val="single"/>
              </w:rPr>
            </w:pPr>
            <w:r w:rsidRPr="0015571D">
              <w:rPr>
                <w:rFonts w:ascii="黑体" w:eastAsia="黑体" w:hAnsi="黑体" w:hint="eastAsia"/>
                <w:szCs w:val="21"/>
              </w:rPr>
              <w:t>住院第2</w:t>
            </w:r>
            <w:r w:rsidR="00437464">
              <w:rPr>
                <w:rFonts w:ascii="黑体" w:eastAsia="黑体" w:hAnsi="黑体" w:hint="eastAsia"/>
                <w:szCs w:val="21"/>
              </w:rPr>
              <w:t>-4</w:t>
            </w:r>
            <w:r w:rsidRPr="0015571D">
              <w:rPr>
                <w:rFonts w:ascii="黑体" w:eastAsia="黑体" w:hAnsi="黑体" w:hint="eastAsia"/>
                <w:szCs w:val="21"/>
              </w:rPr>
              <w:t>天</w:t>
            </w:r>
          </w:p>
        </w:tc>
        <w:tc>
          <w:tcPr>
            <w:tcW w:w="2806" w:type="dxa"/>
            <w:tcBorders>
              <w:top w:val="double" w:sz="4" w:space="0" w:color="auto"/>
              <w:left w:val="double" w:sz="4" w:space="0" w:color="auto"/>
              <w:bottom w:val="double" w:sz="4" w:space="0" w:color="auto"/>
              <w:right w:val="double" w:sz="4" w:space="0" w:color="auto"/>
            </w:tcBorders>
          </w:tcPr>
          <w:p w:rsidR="00260C0D" w:rsidRPr="0015571D" w:rsidRDefault="00260C0D" w:rsidP="00D22C27">
            <w:pPr>
              <w:jc w:val="center"/>
              <w:rPr>
                <w:rFonts w:ascii="黑体" w:eastAsia="黑体" w:hAnsi="黑体"/>
                <w:szCs w:val="21"/>
                <w:u w:val="single"/>
              </w:rPr>
            </w:pPr>
            <w:r w:rsidRPr="0015571D">
              <w:rPr>
                <w:rFonts w:ascii="黑体" w:eastAsia="黑体" w:hAnsi="黑体" w:hint="eastAsia"/>
                <w:szCs w:val="21"/>
              </w:rPr>
              <w:t>住院第</w:t>
            </w:r>
            <w:r w:rsidR="00D22C27">
              <w:rPr>
                <w:rFonts w:ascii="黑体" w:eastAsia="黑体" w:hAnsi="黑体" w:hint="eastAsia"/>
                <w:szCs w:val="21"/>
              </w:rPr>
              <w:t>5</w:t>
            </w:r>
            <w:r w:rsidR="00437464">
              <w:rPr>
                <w:rFonts w:ascii="黑体" w:eastAsia="黑体" w:hAnsi="黑体" w:hint="eastAsia"/>
                <w:szCs w:val="21"/>
              </w:rPr>
              <w:t>-18</w:t>
            </w:r>
            <w:r w:rsidRPr="0015571D">
              <w:rPr>
                <w:rFonts w:ascii="黑体" w:eastAsia="黑体" w:hAnsi="黑体" w:hint="eastAsia"/>
                <w:szCs w:val="21"/>
              </w:rPr>
              <w:t>天</w:t>
            </w:r>
          </w:p>
        </w:tc>
      </w:tr>
      <w:tr w:rsidR="00260C0D" w:rsidRPr="0015571D" w:rsidTr="00FB37C0">
        <w:trPr>
          <w:gridBefore w:val="1"/>
          <w:wBefore w:w="235" w:type="dxa"/>
          <w:trHeight w:val="1862"/>
          <w:jc w:val="center"/>
        </w:trPr>
        <w:tc>
          <w:tcPr>
            <w:tcW w:w="656" w:type="dxa"/>
            <w:gridSpan w:val="2"/>
            <w:tcBorders>
              <w:top w:val="double" w:sz="4" w:space="0" w:color="auto"/>
              <w:left w:val="single" w:sz="8" w:space="0" w:color="auto"/>
              <w:bottom w:val="single" w:sz="8" w:space="0" w:color="auto"/>
              <w:right w:val="single" w:sz="8" w:space="0" w:color="auto"/>
            </w:tcBorders>
          </w:tcPr>
          <w:p w:rsidR="00260C0D" w:rsidRPr="0015571D" w:rsidRDefault="00260C0D" w:rsidP="00260C0D">
            <w:pPr>
              <w:jc w:val="center"/>
              <w:rPr>
                <w:rFonts w:eastAsia="黑体"/>
                <w:szCs w:val="21"/>
              </w:rPr>
            </w:pPr>
            <w:r w:rsidRPr="0015571D">
              <w:rPr>
                <w:rFonts w:eastAsia="黑体" w:hint="eastAsia"/>
                <w:szCs w:val="21"/>
              </w:rPr>
              <w:t>主</w:t>
            </w:r>
          </w:p>
          <w:p w:rsidR="00260C0D" w:rsidRPr="0015571D" w:rsidRDefault="00260C0D" w:rsidP="00260C0D">
            <w:pPr>
              <w:jc w:val="center"/>
              <w:rPr>
                <w:rFonts w:eastAsia="黑体"/>
                <w:szCs w:val="21"/>
              </w:rPr>
            </w:pPr>
            <w:r w:rsidRPr="0015571D">
              <w:rPr>
                <w:rFonts w:eastAsia="黑体" w:hint="eastAsia"/>
                <w:szCs w:val="21"/>
              </w:rPr>
              <w:t>要</w:t>
            </w:r>
          </w:p>
          <w:p w:rsidR="00260C0D" w:rsidRPr="0015571D" w:rsidRDefault="00260C0D" w:rsidP="00260C0D">
            <w:pPr>
              <w:jc w:val="center"/>
              <w:rPr>
                <w:rFonts w:eastAsia="黑体"/>
                <w:szCs w:val="21"/>
              </w:rPr>
            </w:pPr>
            <w:proofErr w:type="gramStart"/>
            <w:r w:rsidRPr="0015571D">
              <w:rPr>
                <w:rFonts w:eastAsia="黑体" w:hint="eastAsia"/>
                <w:szCs w:val="21"/>
              </w:rPr>
              <w:t>诊</w:t>
            </w:r>
            <w:proofErr w:type="gramEnd"/>
          </w:p>
          <w:p w:rsidR="00260C0D" w:rsidRPr="0015571D" w:rsidRDefault="00260C0D" w:rsidP="00260C0D">
            <w:pPr>
              <w:jc w:val="center"/>
              <w:rPr>
                <w:rFonts w:eastAsia="黑体"/>
                <w:szCs w:val="21"/>
              </w:rPr>
            </w:pPr>
            <w:proofErr w:type="gramStart"/>
            <w:r w:rsidRPr="0015571D">
              <w:rPr>
                <w:rFonts w:eastAsia="黑体" w:hint="eastAsia"/>
                <w:szCs w:val="21"/>
              </w:rPr>
              <w:t>疗</w:t>
            </w:r>
            <w:proofErr w:type="gramEnd"/>
          </w:p>
          <w:p w:rsidR="00260C0D" w:rsidRPr="0015571D" w:rsidRDefault="00260C0D" w:rsidP="00260C0D">
            <w:pPr>
              <w:jc w:val="center"/>
              <w:rPr>
                <w:rFonts w:eastAsia="黑体"/>
                <w:szCs w:val="21"/>
              </w:rPr>
            </w:pPr>
            <w:r w:rsidRPr="0015571D">
              <w:rPr>
                <w:rFonts w:eastAsia="黑体" w:hint="eastAsia"/>
                <w:szCs w:val="21"/>
              </w:rPr>
              <w:t>工</w:t>
            </w:r>
          </w:p>
          <w:p w:rsidR="00260C0D" w:rsidRPr="0015571D" w:rsidRDefault="00260C0D" w:rsidP="00260C0D">
            <w:pPr>
              <w:jc w:val="center"/>
              <w:rPr>
                <w:rFonts w:eastAsia="黑体"/>
                <w:szCs w:val="21"/>
                <w:u w:val="single"/>
              </w:rPr>
            </w:pPr>
            <w:r w:rsidRPr="0015571D">
              <w:rPr>
                <w:rFonts w:eastAsia="黑体" w:hint="eastAsia"/>
                <w:szCs w:val="21"/>
              </w:rPr>
              <w:t>作</w:t>
            </w:r>
          </w:p>
        </w:tc>
        <w:tc>
          <w:tcPr>
            <w:tcW w:w="3219" w:type="dxa"/>
            <w:tcBorders>
              <w:top w:val="double" w:sz="4" w:space="0" w:color="auto"/>
              <w:left w:val="single" w:sz="8" w:space="0" w:color="auto"/>
              <w:bottom w:val="single" w:sz="8" w:space="0" w:color="auto"/>
              <w:right w:val="single" w:sz="8" w:space="0" w:color="auto"/>
            </w:tcBorders>
          </w:tcPr>
          <w:p w:rsidR="00260C0D" w:rsidRPr="006012FB" w:rsidRDefault="00260C0D" w:rsidP="00260C0D">
            <w:pPr>
              <w:numPr>
                <w:ilvl w:val="0"/>
                <w:numId w:val="1"/>
              </w:numPr>
              <w:rPr>
                <w:szCs w:val="21"/>
              </w:rPr>
            </w:pPr>
            <w:r w:rsidRPr="006012FB">
              <w:rPr>
                <w:rFonts w:hint="eastAsia"/>
                <w:szCs w:val="21"/>
              </w:rPr>
              <w:t>询问病史和体格检查</w:t>
            </w:r>
          </w:p>
          <w:p w:rsidR="00260C0D" w:rsidRPr="006012FB" w:rsidRDefault="00260C0D" w:rsidP="00260C0D">
            <w:pPr>
              <w:numPr>
                <w:ilvl w:val="0"/>
                <w:numId w:val="1"/>
              </w:numPr>
              <w:rPr>
                <w:szCs w:val="21"/>
              </w:rPr>
            </w:pPr>
            <w:r w:rsidRPr="006012FB">
              <w:rPr>
                <w:rFonts w:hint="eastAsia"/>
                <w:szCs w:val="21"/>
              </w:rPr>
              <w:t>完成病历书写</w:t>
            </w:r>
          </w:p>
          <w:p w:rsidR="00260C0D" w:rsidRPr="006012FB" w:rsidRDefault="00334A26" w:rsidP="00260C0D">
            <w:pPr>
              <w:numPr>
                <w:ilvl w:val="0"/>
                <w:numId w:val="1"/>
              </w:numPr>
              <w:rPr>
                <w:szCs w:val="21"/>
              </w:rPr>
            </w:pPr>
            <w:r>
              <w:rPr>
                <w:rFonts w:hint="eastAsia"/>
                <w:szCs w:val="21"/>
              </w:rPr>
              <w:t>完成初步的病情评估</w:t>
            </w:r>
          </w:p>
          <w:p w:rsidR="00260C0D" w:rsidRDefault="00260C0D" w:rsidP="00260C0D">
            <w:pPr>
              <w:numPr>
                <w:ilvl w:val="0"/>
                <w:numId w:val="1"/>
              </w:numPr>
              <w:rPr>
                <w:szCs w:val="21"/>
              </w:rPr>
            </w:pPr>
            <w:r w:rsidRPr="006012FB">
              <w:rPr>
                <w:rFonts w:hint="eastAsia"/>
                <w:szCs w:val="21"/>
              </w:rPr>
              <w:t>完善常规检查</w:t>
            </w:r>
          </w:p>
          <w:p w:rsidR="00260C0D" w:rsidRPr="003B344D" w:rsidRDefault="00260C0D" w:rsidP="00260C0D">
            <w:pPr>
              <w:rPr>
                <w:color w:val="00FF00"/>
                <w:szCs w:val="21"/>
              </w:rPr>
            </w:pPr>
          </w:p>
        </w:tc>
        <w:tc>
          <w:tcPr>
            <w:tcW w:w="2534" w:type="dxa"/>
            <w:gridSpan w:val="2"/>
            <w:tcBorders>
              <w:top w:val="double" w:sz="4" w:space="0" w:color="auto"/>
              <w:left w:val="single" w:sz="8" w:space="0" w:color="auto"/>
              <w:bottom w:val="single" w:sz="8" w:space="0" w:color="auto"/>
              <w:right w:val="single" w:sz="8" w:space="0" w:color="auto"/>
            </w:tcBorders>
          </w:tcPr>
          <w:p w:rsidR="00260C0D" w:rsidRPr="006012FB" w:rsidRDefault="00260C0D" w:rsidP="00260C0D">
            <w:pPr>
              <w:numPr>
                <w:ilvl w:val="0"/>
                <w:numId w:val="1"/>
              </w:numPr>
              <w:rPr>
                <w:szCs w:val="21"/>
              </w:rPr>
            </w:pPr>
            <w:r w:rsidRPr="006012FB">
              <w:rPr>
                <w:rFonts w:hint="eastAsia"/>
                <w:szCs w:val="21"/>
              </w:rPr>
              <w:t>上级医师查房</w:t>
            </w:r>
          </w:p>
          <w:p w:rsidR="00260C0D" w:rsidRPr="006012FB" w:rsidRDefault="00260C0D" w:rsidP="00260C0D">
            <w:pPr>
              <w:numPr>
                <w:ilvl w:val="0"/>
                <w:numId w:val="1"/>
              </w:numPr>
              <w:rPr>
                <w:szCs w:val="21"/>
              </w:rPr>
            </w:pPr>
            <w:r w:rsidRPr="006012FB">
              <w:rPr>
                <w:rFonts w:hint="eastAsia"/>
                <w:szCs w:val="21"/>
              </w:rPr>
              <w:t>明确下一步诊疗计划</w:t>
            </w:r>
          </w:p>
          <w:p w:rsidR="00260C0D" w:rsidRPr="006012FB" w:rsidRDefault="00260C0D" w:rsidP="00260C0D">
            <w:pPr>
              <w:numPr>
                <w:ilvl w:val="0"/>
                <w:numId w:val="1"/>
              </w:numPr>
              <w:rPr>
                <w:szCs w:val="21"/>
              </w:rPr>
            </w:pPr>
            <w:r w:rsidRPr="006012FB">
              <w:rPr>
                <w:rFonts w:hint="eastAsia"/>
                <w:szCs w:val="21"/>
              </w:rPr>
              <w:t>观察患者</w:t>
            </w:r>
            <w:r w:rsidR="00437464">
              <w:rPr>
                <w:rFonts w:hint="eastAsia"/>
                <w:szCs w:val="21"/>
              </w:rPr>
              <w:t>临床症状的变化</w:t>
            </w:r>
          </w:p>
          <w:p w:rsidR="00260C0D" w:rsidRPr="006012FB" w:rsidRDefault="00260C0D" w:rsidP="00260C0D">
            <w:pPr>
              <w:numPr>
                <w:ilvl w:val="0"/>
                <w:numId w:val="1"/>
              </w:numPr>
              <w:rPr>
                <w:szCs w:val="21"/>
              </w:rPr>
            </w:pPr>
            <w:r w:rsidRPr="006012FB">
              <w:rPr>
                <w:rFonts w:hint="eastAsia"/>
                <w:szCs w:val="21"/>
              </w:rPr>
              <w:t>完</w:t>
            </w:r>
            <w:smartTag w:uri="urn:schemas-microsoft-com:office:smarttags" w:element="PersonName">
              <w:smartTagPr>
                <w:attr w:name="ProductID" w:val="成上级"/>
              </w:smartTagPr>
              <w:r w:rsidRPr="006012FB">
                <w:rPr>
                  <w:rFonts w:hint="eastAsia"/>
                  <w:szCs w:val="21"/>
                </w:rPr>
                <w:t>成上级</w:t>
              </w:r>
            </w:smartTag>
            <w:r w:rsidRPr="006012FB">
              <w:rPr>
                <w:rFonts w:hint="eastAsia"/>
                <w:szCs w:val="21"/>
              </w:rPr>
              <w:t>医师查房记录</w:t>
            </w:r>
          </w:p>
        </w:tc>
        <w:tc>
          <w:tcPr>
            <w:tcW w:w="2806" w:type="dxa"/>
            <w:tcBorders>
              <w:top w:val="double" w:sz="4" w:space="0" w:color="auto"/>
              <w:left w:val="single" w:sz="8" w:space="0" w:color="auto"/>
              <w:bottom w:val="single" w:sz="8" w:space="0" w:color="auto"/>
              <w:right w:val="single" w:sz="8" w:space="0" w:color="auto"/>
            </w:tcBorders>
          </w:tcPr>
          <w:p w:rsidR="00260C0D" w:rsidRPr="006012FB" w:rsidRDefault="00260C0D" w:rsidP="00260C0D">
            <w:pPr>
              <w:numPr>
                <w:ilvl w:val="0"/>
                <w:numId w:val="1"/>
              </w:numPr>
              <w:rPr>
                <w:szCs w:val="21"/>
              </w:rPr>
            </w:pPr>
            <w:r w:rsidRPr="006012FB">
              <w:rPr>
                <w:rFonts w:hint="eastAsia"/>
                <w:szCs w:val="21"/>
              </w:rPr>
              <w:t>观察患者</w:t>
            </w:r>
            <w:r w:rsidR="0047759E">
              <w:rPr>
                <w:rFonts w:hint="eastAsia"/>
                <w:szCs w:val="21"/>
              </w:rPr>
              <w:t>症状</w:t>
            </w:r>
            <w:r w:rsidR="00FB37C0">
              <w:rPr>
                <w:rFonts w:hint="eastAsia"/>
                <w:szCs w:val="21"/>
              </w:rPr>
              <w:t>变化</w:t>
            </w:r>
          </w:p>
          <w:p w:rsidR="00260C0D" w:rsidRPr="006012FB" w:rsidRDefault="00260C0D" w:rsidP="00260C0D">
            <w:pPr>
              <w:numPr>
                <w:ilvl w:val="0"/>
                <w:numId w:val="1"/>
              </w:numPr>
              <w:rPr>
                <w:szCs w:val="21"/>
              </w:rPr>
            </w:pPr>
            <w:r w:rsidRPr="006012FB">
              <w:rPr>
                <w:rFonts w:hint="eastAsia"/>
                <w:szCs w:val="21"/>
              </w:rPr>
              <w:t>上级医师查房及诊疗评估</w:t>
            </w:r>
          </w:p>
          <w:p w:rsidR="00260C0D" w:rsidRPr="006012FB" w:rsidRDefault="00260C0D" w:rsidP="00260C0D">
            <w:pPr>
              <w:numPr>
                <w:ilvl w:val="0"/>
                <w:numId w:val="1"/>
              </w:numPr>
              <w:rPr>
                <w:szCs w:val="21"/>
              </w:rPr>
            </w:pPr>
            <w:r w:rsidRPr="006012FB">
              <w:rPr>
                <w:rFonts w:hint="eastAsia"/>
                <w:szCs w:val="21"/>
              </w:rPr>
              <w:t>完成查房记录</w:t>
            </w:r>
          </w:p>
          <w:p w:rsidR="00260C0D" w:rsidRPr="0047759E" w:rsidRDefault="00260C0D" w:rsidP="0047759E">
            <w:pPr>
              <w:numPr>
                <w:ilvl w:val="0"/>
                <w:numId w:val="1"/>
              </w:numPr>
              <w:rPr>
                <w:szCs w:val="21"/>
              </w:rPr>
            </w:pPr>
            <w:r w:rsidRPr="006012FB">
              <w:rPr>
                <w:rFonts w:hint="eastAsia"/>
                <w:szCs w:val="21"/>
              </w:rPr>
              <w:t>对患者进行坚持治疗和预防复发的宣教</w:t>
            </w:r>
          </w:p>
        </w:tc>
      </w:tr>
      <w:tr w:rsidR="00260C0D" w:rsidRPr="0015571D" w:rsidTr="00FB37C0">
        <w:trPr>
          <w:gridBefore w:val="1"/>
          <w:wBefore w:w="235" w:type="dxa"/>
          <w:trHeight w:val="5815"/>
          <w:jc w:val="center"/>
        </w:trPr>
        <w:tc>
          <w:tcPr>
            <w:tcW w:w="656" w:type="dxa"/>
            <w:gridSpan w:val="2"/>
            <w:tcBorders>
              <w:top w:val="single" w:sz="8" w:space="0" w:color="auto"/>
              <w:left w:val="single" w:sz="8" w:space="0" w:color="auto"/>
              <w:bottom w:val="single" w:sz="8" w:space="0" w:color="auto"/>
              <w:right w:val="single" w:sz="8" w:space="0" w:color="auto"/>
            </w:tcBorders>
            <w:vAlign w:val="center"/>
          </w:tcPr>
          <w:p w:rsidR="00260C0D" w:rsidRPr="0033638C" w:rsidRDefault="00260C0D" w:rsidP="00260C0D">
            <w:pPr>
              <w:jc w:val="center"/>
              <w:rPr>
                <w:rFonts w:eastAsia="黑体"/>
                <w:szCs w:val="21"/>
              </w:rPr>
            </w:pPr>
            <w:r w:rsidRPr="0033638C">
              <w:rPr>
                <w:rFonts w:eastAsia="黑体" w:hint="eastAsia"/>
                <w:szCs w:val="21"/>
              </w:rPr>
              <w:t>重</w:t>
            </w:r>
          </w:p>
          <w:p w:rsidR="00260C0D" w:rsidRPr="0033638C" w:rsidRDefault="00260C0D" w:rsidP="00260C0D">
            <w:pPr>
              <w:jc w:val="center"/>
              <w:rPr>
                <w:rFonts w:eastAsia="黑体"/>
                <w:szCs w:val="21"/>
              </w:rPr>
            </w:pPr>
          </w:p>
          <w:p w:rsidR="00260C0D" w:rsidRPr="0033638C" w:rsidRDefault="00260C0D" w:rsidP="00260C0D">
            <w:pPr>
              <w:jc w:val="center"/>
              <w:rPr>
                <w:rFonts w:eastAsia="黑体"/>
                <w:szCs w:val="21"/>
              </w:rPr>
            </w:pPr>
            <w:r w:rsidRPr="0033638C">
              <w:rPr>
                <w:rFonts w:eastAsia="黑体" w:hint="eastAsia"/>
                <w:szCs w:val="21"/>
              </w:rPr>
              <w:t>点</w:t>
            </w:r>
          </w:p>
          <w:p w:rsidR="00260C0D" w:rsidRPr="0033638C" w:rsidRDefault="00260C0D" w:rsidP="00260C0D">
            <w:pPr>
              <w:jc w:val="center"/>
              <w:rPr>
                <w:rFonts w:eastAsia="黑体"/>
                <w:szCs w:val="21"/>
              </w:rPr>
            </w:pPr>
          </w:p>
          <w:p w:rsidR="00260C0D" w:rsidRPr="0033638C" w:rsidRDefault="00260C0D" w:rsidP="00260C0D">
            <w:pPr>
              <w:jc w:val="center"/>
              <w:rPr>
                <w:rFonts w:eastAsia="黑体"/>
                <w:szCs w:val="21"/>
              </w:rPr>
            </w:pPr>
            <w:proofErr w:type="gramStart"/>
            <w:r w:rsidRPr="0033638C">
              <w:rPr>
                <w:rFonts w:eastAsia="黑体" w:hint="eastAsia"/>
                <w:szCs w:val="21"/>
              </w:rPr>
              <w:t>医</w:t>
            </w:r>
            <w:proofErr w:type="gramEnd"/>
          </w:p>
          <w:p w:rsidR="00260C0D" w:rsidRPr="0033638C" w:rsidRDefault="00260C0D" w:rsidP="00260C0D">
            <w:pPr>
              <w:jc w:val="center"/>
              <w:rPr>
                <w:rFonts w:eastAsia="黑体"/>
                <w:szCs w:val="21"/>
              </w:rPr>
            </w:pPr>
          </w:p>
          <w:p w:rsidR="00260C0D" w:rsidRPr="0033638C" w:rsidRDefault="00260C0D" w:rsidP="00260C0D">
            <w:pPr>
              <w:jc w:val="center"/>
              <w:rPr>
                <w:rFonts w:eastAsia="黑体"/>
                <w:szCs w:val="21"/>
              </w:rPr>
            </w:pPr>
            <w:proofErr w:type="gramStart"/>
            <w:r w:rsidRPr="0033638C">
              <w:rPr>
                <w:rFonts w:eastAsia="黑体" w:hint="eastAsia"/>
                <w:szCs w:val="21"/>
              </w:rPr>
              <w:t>嘱</w:t>
            </w:r>
            <w:proofErr w:type="gramEnd"/>
          </w:p>
        </w:tc>
        <w:tc>
          <w:tcPr>
            <w:tcW w:w="3219" w:type="dxa"/>
            <w:tcBorders>
              <w:top w:val="single" w:sz="8" w:space="0" w:color="auto"/>
              <w:left w:val="single" w:sz="8" w:space="0" w:color="auto"/>
              <w:bottom w:val="single" w:sz="8" w:space="0" w:color="auto"/>
              <w:right w:val="single" w:sz="8" w:space="0" w:color="auto"/>
            </w:tcBorders>
          </w:tcPr>
          <w:p w:rsidR="00260C0D" w:rsidRPr="0033638C" w:rsidRDefault="00260C0D" w:rsidP="00260C0D">
            <w:pPr>
              <w:rPr>
                <w:b/>
                <w:szCs w:val="21"/>
              </w:rPr>
            </w:pPr>
            <w:r w:rsidRPr="0033638C">
              <w:rPr>
                <w:rFonts w:hint="eastAsia"/>
                <w:b/>
                <w:szCs w:val="21"/>
              </w:rPr>
              <w:t>长期医嘱：</w:t>
            </w:r>
          </w:p>
          <w:p w:rsidR="00260C0D" w:rsidRPr="0033638C" w:rsidRDefault="0047759E" w:rsidP="00260C0D">
            <w:pPr>
              <w:numPr>
                <w:ilvl w:val="0"/>
                <w:numId w:val="1"/>
              </w:numPr>
              <w:rPr>
                <w:szCs w:val="21"/>
              </w:rPr>
            </w:pPr>
            <w:bookmarkStart w:id="11" w:name="OLE_LINK9"/>
            <w:bookmarkStart w:id="12" w:name="OLE_LINK10"/>
            <w:bookmarkStart w:id="13" w:name="OLE_LINK11"/>
            <w:r w:rsidRPr="0033638C">
              <w:rPr>
                <w:rFonts w:hint="eastAsia"/>
                <w:szCs w:val="21"/>
              </w:rPr>
              <w:t>内科护理常规</w:t>
            </w:r>
          </w:p>
          <w:p w:rsidR="00260C0D" w:rsidRPr="0033638C" w:rsidRDefault="00260C0D" w:rsidP="00260C0D">
            <w:pPr>
              <w:numPr>
                <w:ilvl w:val="0"/>
                <w:numId w:val="1"/>
              </w:numPr>
              <w:rPr>
                <w:szCs w:val="21"/>
              </w:rPr>
            </w:pPr>
            <w:proofErr w:type="gramStart"/>
            <w:r w:rsidRPr="0033638C">
              <w:rPr>
                <w:rFonts w:hint="eastAsia"/>
                <w:szCs w:val="21"/>
              </w:rPr>
              <w:t>一</w:t>
            </w:r>
            <w:proofErr w:type="gramEnd"/>
            <w:r w:rsidR="0047759E" w:rsidRPr="0033638C">
              <w:rPr>
                <w:rFonts w:hint="eastAsia"/>
                <w:szCs w:val="21"/>
              </w:rPr>
              <w:t>/</w:t>
            </w:r>
            <w:r w:rsidR="0047759E" w:rsidRPr="0033638C">
              <w:rPr>
                <w:rFonts w:hint="eastAsia"/>
                <w:szCs w:val="21"/>
              </w:rPr>
              <w:t>二</w:t>
            </w:r>
            <w:r w:rsidRPr="0033638C">
              <w:rPr>
                <w:rFonts w:hint="eastAsia"/>
                <w:szCs w:val="21"/>
              </w:rPr>
              <w:t>级护理</w:t>
            </w:r>
          </w:p>
          <w:p w:rsidR="00260C0D" w:rsidRPr="0033638C" w:rsidRDefault="0047759E" w:rsidP="00260C0D">
            <w:pPr>
              <w:numPr>
                <w:ilvl w:val="0"/>
                <w:numId w:val="1"/>
              </w:numPr>
              <w:rPr>
                <w:szCs w:val="21"/>
              </w:rPr>
            </w:pPr>
            <w:r w:rsidRPr="0033638C">
              <w:rPr>
                <w:rFonts w:hint="eastAsia"/>
                <w:szCs w:val="21"/>
              </w:rPr>
              <w:t>普食</w:t>
            </w:r>
            <w:r w:rsidRPr="0033638C">
              <w:rPr>
                <w:rFonts w:hint="eastAsia"/>
                <w:szCs w:val="21"/>
              </w:rPr>
              <w:t>/</w:t>
            </w:r>
            <w:r w:rsidR="00F62B31" w:rsidRPr="0033638C">
              <w:rPr>
                <w:rFonts w:hint="eastAsia"/>
                <w:szCs w:val="21"/>
              </w:rPr>
              <w:t>糖尿病饮食</w:t>
            </w:r>
            <w:r w:rsidRPr="0033638C">
              <w:rPr>
                <w:rFonts w:hint="eastAsia"/>
                <w:szCs w:val="21"/>
              </w:rPr>
              <w:t>/</w:t>
            </w:r>
            <w:r w:rsidRPr="0033638C">
              <w:rPr>
                <w:rFonts w:hint="eastAsia"/>
                <w:szCs w:val="21"/>
              </w:rPr>
              <w:t>半流食</w:t>
            </w:r>
          </w:p>
          <w:bookmarkEnd w:id="11"/>
          <w:bookmarkEnd w:id="12"/>
          <w:bookmarkEnd w:id="13"/>
          <w:p w:rsidR="00260C0D" w:rsidRPr="0033638C" w:rsidRDefault="00260C0D" w:rsidP="00260C0D">
            <w:pPr>
              <w:rPr>
                <w:b/>
                <w:szCs w:val="21"/>
              </w:rPr>
            </w:pPr>
            <w:r w:rsidRPr="0033638C">
              <w:rPr>
                <w:rFonts w:hint="eastAsia"/>
                <w:b/>
                <w:szCs w:val="21"/>
              </w:rPr>
              <w:t>临时医嘱：</w:t>
            </w:r>
          </w:p>
          <w:p w:rsidR="00260C0D" w:rsidRPr="0033638C" w:rsidRDefault="00260C0D" w:rsidP="00260C0D">
            <w:pPr>
              <w:numPr>
                <w:ilvl w:val="0"/>
                <w:numId w:val="1"/>
              </w:numPr>
              <w:rPr>
                <w:szCs w:val="21"/>
              </w:rPr>
            </w:pPr>
            <w:r w:rsidRPr="0033638C">
              <w:rPr>
                <w:rFonts w:hint="eastAsia"/>
                <w:szCs w:val="21"/>
              </w:rPr>
              <w:t>血</w:t>
            </w:r>
            <w:r w:rsidR="00A06783">
              <w:rPr>
                <w:rFonts w:hint="eastAsia"/>
                <w:szCs w:val="21"/>
              </w:rPr>
              <w:t>常规</w:t>
            </w:r>
            <w:r w:rsidRPr="0033638C">
              <w:rPr>
                <w:rFonts w:hint="eastAsia"/>
                <w:szCs w:val="21"/>
              </w:rPr>
              <w:t>、尿</w:t>
            </w:r>
            <w:r w:rsidR="00A06783">
              <w:rPr>
                <w:rFonts w:hint="eastAsia"/>
                <w:szCs w:val="21"/>
              </w:rPr>
              <w:t>常规</w:t>
            </w:r>
            <w:r w:rsidR="00A06783">
              <w:rPr>
                <w:rFonts w:hint="eastAsia"/>
                <w:szCs w:val="21"/>
              </w:rPr>
              <w:t>+</w:t>
            </w:r>
            <w:r w:rsidR="00A06783">
              <w:rPr>
                <w:rFonts w:hint="eastAsia"/>
                <w:szCs w:val="21"/>
              </w:rPr>
              <w:t>沉渣</w:t>
            </w:r>
            <w:r w:rsidRPr="0033638C">
              <w:rPr>
                <w:rFonts w:hint="eastAsia"/>
                <w:szCs w:val="21"/>
              </w:rPr>
              <w:t>、</w:t>
            </w:r>
            <w:r w:rsidR="00A06783">
              <w:rPr>
                <w:rFonts w:hint="eastAsia"/>
                <w:szCs w:val="21"/>
              </w:rPr>
              <w:t>24</w:t>
            </w:r>
            <w:r w:rsidR="00675D5F">
              <w:rPr>
                <w:rFonts w:hint="eastAsia"/>
                <w:szCs w:val="21"/>
              </w:rPr>
              <w:t>h</w:t>
            </w:r>
            <w:r w:rsidR="00A06783">
              <w:rPr>
                <w:rFonts w:hint="eastAsia"/>
                <w:szCs w:val="21"/>
              </w:rPr>
              <w:t>尿蛋白定量、</w:t>
            </w:r>
            <w:r w:rsidRPr="0033638C">
              <w:rPr>
                <w:rFonts w:hint="eastAsia"/>
                <w:szCs w:val="21"/>
              </w:rPr>
              <w:t>便常规</w:t>
            </w:r>
            <w:r w:rsidRPr="0033638C">
              <w:rPr>
                <w:rFonts w:hint="eastAsia"/>
                <w:szCs w:val="21"/>
              </w:rPr>
              <w:t>+</w:t>
            </w:r>
            <w:r w:rsidRPr="0033638C">
              <w:rPr>
                <w:rFonts w:hint="eastAsia"/>
                <w:szCs w:val="21"/>
              </w:rPr>
              <w:t>隐血</w:t>
            </w:r>
          </w:p>
          <w:p w:rsidR="00260C0D" w:rsidRPr="0033638C" w:rsidRDefault="00260C0D" w:rsidP="00260C0D">
            <w:pPr>
              <w:numPr>
                <w:ilvl w:val="0"/>
                <w:numId w:val="1"/>
              </w:numPr>
              <w:jc w:val="left"/>
              <w:rPr>
                <w:szCs w:val="21"/>
              </w:rPr>
            </w:pPr>
            <w:r w:rsidRPr="0033638C">
              <w:rPr>
                <w:szCs w:val="21"/>
              </w:rPr>
              <w:t>肝</w:t>
            </w:r>
            <w:r w:rsidR="00675D5F" w:rsidRPr="0033638C">
              <w:rPr>
                <w:szCs w:val="21"/>
              </w:rPr>
              <w:t>功能、</w:t>
            </w:r>
            <w:r w:rsidRPr="0033638C">
              <w:rPr>
                <w:szCs w:val="21"/>
              </w:rPr>
              <w:t>肾功能、电解质、</w:t>
            </w:r>
            <w:r w:rsidR="00675D5F">
              <w:rPr>
                <w:rFonts w:hint="eastAsia"/>
                <w:szCs w:val="21"/>
              </w:rPr>
              <w:t>红细胞沉降率</w:t>
            </w:r>
            <w:r w:rsidRPr="0033638C">
              <w:rPr>
                <w:szCs w:val="21"/>
              </w:rPr>
              <w:t>、</w:t>
            </w:r>
            <w:r w:rsidR="00A17DCE" w:rsidRPr="0033638C">
              <w:rPr>
                <w:rFonts w:hint="eastAsia"/>
                <w:szCs w:val="21"/>
              </w:rPr>
              <w:t>血糖、</w:t>
            </w:r>
            <w:r w:rsidR="00B92F0A" w:rsidRPr="0033638C">
              <w:rPr>
                <w:rFonts w:hint="eastAsia"/>
                <w:szCs w:val="21"/>
              </w:rPr>
              <w:t>C</w:t>
            </w:r>
            <w:r w:rsidR="00B92F0A" w:rsidRPr="0033638C">
              <w:rPr>
                <w:rFonts w:hint="eastAsia"/>
                <w:szCs w:val="21"/>
              </w:rPr>
              <w:t>反应蛋白、免疫球蛋白、</w:t>
            </w:r>
            <w:r w:rsidR="00F62B31" w:rsidRPr="0033638C">
              <w:rPr>
                <w:rFonts w:hint="eastAsia"/>
                <w:szCs w:val="21"/>
              </w:rPr>
              <w:t>抗核抗体、</w:t>
            </w:r>
            <w:r w:rsidR="0033638C" w:rsidRPr="0033638C">
              <w:rPr>
                <w:rFonts w:asciiTheme="minorEastAsia" w:eastAsiaTheme="minorEastAsia" w:hAnsiTheme="minorEastAsia" w:hint="eastAsia"/>
                <w:szCs w:val="21"/>
                <w:shd w:val="clear" w:color="auto" w:fill="FFFFFF"/>
              </w:rPr>
              <w:t>抗中性粒细胞胞浆抗体</w:t>
            </w:r>
          </w:p>
          <w:p w:rsidR="00B92F0A" w:rsidRPr="0033638C" w:rsidRDefault="00260C0D" w:rsidP="00317471">
            <w:pPr>
              <w:numPr>
                <w:ilvl w:val="0"/>
                <w:numId w:val="1"/>
              </w:numPr>
              <w:rPr>
                <w:rFonts w:ascii="宋体" w:hAnsi="宋体"/>
                <w:szCs w:val="21"/>
              </w:rPr>
            </w:pPr>
            <w:r w:rsidRPr="0033638C">
              <w:rPr>
                <w:rFonts w:ascii="宋体" w:hAnsi="宋体" w:hint="eastAsia"/>
                <w:szCs w:val="21"/>
              </w:rPr>
              <w:t>心电图、胸部</w:t>
            </w:r>
            <w:r w:rsidR="0033638C">
              <w:rPr>
                <w:rFonts w:ascii="宋体" w:hAnsi="宋体" w:hint="eastAsia"/>
                <w:szCs w:val="21"/>
              </w:rPr>
              <w:t>高分辨</w:t>
            </w:r>
            <w:r w:rsidR="0022655C" w:rsidRPr="0033638C">
              <w:rPr>
                <w:rFonts w:ascii="宋体" w:hAnsi="宋体" w:hint="eastAsia"/>
                <w:szCs w:val="21"/>
              </w:rPr>
              <w:t>CT</w:t>
            </w:r>
            <w:r w:rsidRPr="0033638C">
              <w:rPr>
                <w:rFonts w:ascii="宋体" w:hAnsi="宋体" w:hint="eastAsia"/>
                <w:szCs w:val="21"/>
              </w:rPr>
              <w:t>、</w:t>
            </w:r>
            <w:r w:rsidR="0033638C">
              <w:rPr>
                <w:rFonts w:ascii="宋体" w:hAnsi="宋体" w:hint="eastAsia"/>
                <w:szCs w:val="21"/>
              </w:rPr>
              <w:t>双肾B超</w:t>
            </w:r>
          </w:p>
          <w:p w:rsidR="00084EF9" w:rsidRPr="0033638C" w:rsidRDefault="00084EF9" w:rsidP="00FB37C0">
            <w:pPr>
              <w:numPr>
                <w:ilvl w:val="0"/>
                <w:numId w:val="1"/>
              </w:numPr>
              <w:rPr>
                <w:rFonts w:ascii="宋体" w:hAnsi="宋体"/>
                <w:szCs w:val="21"/>
              </w:rPr>
            </w:pPr>
            <w:r w:rsidRPr="0033638C">
              <w:rPr>
                <w:rFonts w:ascii="宋体" w:hAnsi="宋体" w:hint="eastAsia"/>
                <w:szCs w:val="21"/>
              </w:rPr>
              <w:t>药物治疗</w:t>
            </w:r>
          </w:p>
        </w:tc>
        <w:tc>
          <w:tcPr>
            <w:tcW w:w="2534" w:type="dxa"/>
            <w:gridSpan w:val="2"/>
            <w:tcBorders>
              <w:top w:val="single" w:sz="8" w:space="0" w:color="auto"/>
              <w:left w:val="single" w:sz="8" w:space="0" w:color="auto"/>
              <w:bottom w:val="single" w:sz="8" w:space="0" w:color="auto"/>
              <w:right w:val="single" w:sz="8" w:space="0" w:color="auto"/>
            </w:tcBorders>
          </w:tcPr>
          <w:p w:rsidR="00260C0D" w:rsidRPr="006012FB" w:rsidRDefault="00260C0D" w:rsidP="00260C0D">
            <w:pPr>
              <w:rPr>
                <w:b/>
                <w:szCs w:val="21"/>
              </w:rPr>
            </w:pPr>
            <w:r w:rsidRPr="006012FB">
              <w:rPr>
                <w:rFonts w:hint="eastAsia"/>
                <w:b/>
                <w:szCs w:val="21"/>
              </w:rPr>
              <w:t>长期医嘱：</w:t>
            </w:r>
          </w:p>
          <w:p w:rsidR="00084EF9" w:rsidRPr="006012FB" w:rsidRDefault="00084EF9" w:rsidP="00084EF9">
            <w:pPr>
              <w:numPr>
                <w:ilvl w:val="0"/>
                <w:numId w:val="1"/>
              </w:numPr>
              <w:rPr>
                <w:szCs w:val="21"/>
              </w:rPr>
            </w:pPr>
            <w:r>
              <w:rPr>
                <w:rFonts w:hint="eastAsia"/>
                <w:szCs w:val="21"/>
              </w:rPr>
              <w:t>内科护理常规</w:t>
            </w:r>
          </w:p>
          <w:p w:rsidR="00084EF9" w:rsidRPr="006012FB" w:rsidRDefault="00084EF9" w:rsidP="00084EF9">
            <w:pPr>
              <w:numPr>
                <w:ilvl w:val="0"/>
                <w:numId w:val="1"/>
              </w:numPr>
              <w:rPr>
                <w:szCs w:val="21"/>
              </w:rPr>
            </w:pPr>
            <w:proofErr w:type="gramStart"/>
            <w:r>
              <w:rPr>
                <w:rFonts w:hint="eastAsia"/>
                <w:szCs w:val="21"/>
              </w:rPr>
              <w:t>一</w:t>
            </w:r>
            <w:proofErr w:type="gramEnd"/>
            <w:r>
              <w:rPr>
                <w:rFonts w:hint="eastAsia"/>
                <w:szCs w:val="21"/>
              </w:rPr>
              <w:t>/</w:t>
            </w:r>
            <w:r>
              <w:rPr>
                <w:rFonts w:hint="eastAsia"/>
                <w:szCs w:val="21"/>
              </w:rPr>
              <w:t>二</w:t>
            </w:r>
            <w:r w:rsidRPr="006012FB">
              <w:rPr>
                <w:rFonts w:hint="eastAsia"/>
                <w:szCs w:val="21"/>
              </w:rPr>
              <w:t>级护理</w:t>
            </w:r>
          </w:p>
          <w:p w:rsidR="00084EF9" w:rsidRDefault="00084EF9" w:rsidP="00084EF9">
            <w:pPr>
              <w:numPr>
                <w:ilvl w:val="0"/>
                <w:numId w:val="1"/>
              </w:numPr>
              <w:rPr>
                <w:szCs w:val="21"/>
              </w:rPr>
            </w:pPr>
            <w:r>
              <w:rPr>
                <w:rFonts w:hint="eastAsia"/>
                <w:szCs w:val="21"/>
              </w:rPr>
              <w:t>普食</w:t>
            </w:r>
            <w:r>
              <w:rPr>
                <w:rFonts w:hint="eastAsia"/>
                <w:szCs w:val="21"/>
              </w:rPr>
              <w:t>/</w:t>
            </w:r>
            <w:r w:rsidR="00F62B31">
              <w:rPr>
                <w:rFonts w:hint="eastAsia"/>
                <w:szCs w:val="21"/>
              </w:rPr>
              <w:t>糖尿病饮食</w:t>
            </w:r>
            <w:r>
              <w:rPr>
                <w:rFonts w:hint="eastAsia"/>
                <w:szCs w:val="21"/>
              </w:rPr>
              <w:t>/</w:t>
            </w:r>
            <w:r>
              <w:rPr>
                <w:rFonts w:hint="eastAsia"/>
                <w:szCs w:val="21"/>
              </w:rPr>
              <w:t>半流食</w:t>
            </w:r>
          </w:p>
          <w:p w:rsidR="00B92F0A" w:rsidRPr="006012FB" w:rsidRDefault="00393F17" w:rsidP="00084EF9">
            <w:pPr>
              <w:numPr>
                <w:ilvl w:val="0"/>
                <w:numId w:val="1"/>
              </w:numPr>
              <w:rPr>
                <w:szCs w:val="21"/>
              </w:rPr>
            </w:pPr>
            <w:r>
              <w:rPr>
                <w:rFonts w:hint="eastAsia"/>
                <w:szCs w:val="21"/>
              </w:rPr>
              <w:t>激素、免疫抑制剂</w:t>
            </w:r>
          </w:p>
          <w:p w:rsidR="00260C0D" w:rsidRDefault="00260C0D" w:rsidP="00260C0D">
            <w:pPr>
              <w:rPr>
                <w:b/>
                <w:szCs w:val="21"/>
              </w:rPr>
            </w:pPr>
          </w:p>
          <w:p w:rsidR="00260C0D" w:rsidRPr="006012FB" w:rsidRDefault="00260C0D" w:rsidP="00437464">
            <w:pPr>
              <w:ind w:left="360"/>
              <w:jc w:val="left"/>
              <w:rPr>
                <w:szCs w:val="21"/>
              </w:rPr>
            </w:pPr>
          </w:p>
        </w:tc>
        <w:tc>
          <w:tcPr>
            <w:tcW w:w="2806" w:type="dxa"/>
            <w:tcBorders>
              <w:top w:val="single" w:sz="8" w:space="0" w:color="auto"/>
              <w:left w:val="single" w:sz="8" w:space="0" w:color="auto"/>
              <w:bottom w:val="single" w:sz="8" w:space="0" w:color="auto"/>
              <w:right w:val="single" w:sz="8" w:space="0" w:color="auto"/>
            </w:tcBorders>
          </w:tcPr>
          <w:p w:rsidR="00260C0D" w:rsidRPr="006012FB" w:rsidRDefault="00260C0D" w:rsidP="00260C0D">
            <w:pPr>
              <w:rPr>
                <w:b/>
                <w:szCs w:val="21"/>
              </w:rPr>
            </w:pPr>
            <w:r w:rsidRPr="006012FB">
              <w:rPr>
                <w:rFonts w:hint="eastAsia"/>
                <w:b/>
                <w:szCs w:val="21"/>
              </w:rPr>
              <w:t>长期医嘱：</w:t>
            </w:r>
          </w:p>
          <w:p w:rsidR="00D22C27" w:rsidRPr="006012FB" w:rsidRDefault="00D22C27" w:rsidP="00D22C27">
            <w:pPr>
              <w:numPr>
                <w:ilvl w:val="0"/>
                <w:numId w:val="1"/>
              </w:numPr>
              <w:rPr>
                <w:szCs w:val="21"/>
              </w:rPr>
            </w:pPr>
            <w:r>
              <w:rPr>
                <w:rFonts w:hint="eastAsia"/>
                <w:szCs w:val="21"/>
              </w:rPr>
              <w:t>内科护理常规</w:t>
            </w:r>
          </w:p>
          <w:p w:rsidR="00D22C27" w:rsidRPr="006012FB" w:rsidRDefault="00D22C27" w:rsidP="00D22C27">
            <w:pPr>
              <w:numPr>
                <w:ilvl w:val="0"/>
                <w:numId w:val="1"/>
              </w:numPr>
              <w:rPr>
                <w:szCs w:val="21"/>
              </w:rPr>
            </w:pPr>
            <w:proofErr w:type="gramStart"/>
            <w:r>
              <w:rPr>
                <w:rFonts w:hint="eastAsia"/>
                <w:szCs w:val="21"/>
              </w:rPr>
              <w:t>一</w:t>
            </w:r>
            <w:proofErr w:type="gramEnd"/>
            <w:r>
              <w:rPr>
                <w:rFonts w:hint="eastAsia"/>
                <w:szCs w:val="21"/>
              </w:rPr>
              <w:t>/</w:t>
            </w:r>
            <w:r>
              <w:rPr>
                <w:rFonts w:hint="eastAsia"/>
                <w:szCs w:val="21"/>
              </w:rPr>
              <w:t>二</w:t>
            </w:r>
            <w:r w:rsidRPr="006012FB">
              <w:rPr>
                <w:rFonts w:hint="eastAsia"/>
                <w:szCs w:val="21"/>
              </w:rPr>
              <w:t>级护理</w:t>
            </w:r>
          </w:p>
          <w:p w:rsidR="00D22C27" w:rsidRDefault="00D22C27" w:rsidP="00D22C27">
            <w:pPr>
              <w:numPr>
                <w:ilvl w:val="0"/>
                <w:numId w:val="1"/>
              </w:numPr>
              <w:rPr>
                <w:szCs w:val="21"/>
              </w:rPr>
            </w:pPr>
            <w:r>
              <w:rPr>
                <w:rFonts w:hint="eastAsia"/>
                <w:szCs w:val="21"/>
              </w:rPr>
              <w:t>普食</w:t>
            </w:r>
            <w:r>
              <w:rPr>
                <w:rFonts w:hint="eastAsia"/>
                <w:szCs w:val="21"/>
              </w:rPr>
              <w:t>/</w:t>
            </w:r>
            <w:r w:rsidR="00F62B31">
              <w:rPr>
                <w:rFonts w:hint="eastAsia"/>
                <w:szCs w:val="21"/>
              </w:rPr>
              <w:t>糖尿病饮食</w:t>
            </w:r>
            <w:r>
              <w:rPr>
                <w:rFonts w:hint="eastAsia"/>
                <w:szCs w:val="21"/>
              </w:rPr>
              <w:t>/</w:t>
            </w:r>
            <w:r>
              <w:rPr>
                <w:rFonts w:hint="eastAsia"/>
                <w:szCs w:val="21"/>
              </w:rPr>
              <w:t>半流食</w:t>
            </w:r>
          </w:p>
          <w:p w:rsidR="00B92F0A" w:rsidRPr="00B92F0A" w:rsidRDefault="00437464" w:rsidP="00B92F0A">
            <w:pPr>
              <w:numPr>
                <w:ilvl w:val="0"/>
                <w:numId w:val="1"/>
              </w:numPr>
              <w:rPr>
                <w:szCs w:val="21"/>
              </w:rPr>
            </w:pPr>
            <w:r>
              <w:rPr>
                <w:rFonts w:hint="eastAsia"/>
                <w:szCs w:val="21"/>
              </w:rPr>
              <w:t>扩血管药物</w:t>
            </w:r>
          </w:p>
          <w:p w:rsidR="00260C0D" w:rsidRDefault="00260C0D" w:rsidP="00260C0D">
            <w:pPr>
              <w:rPr>
                <w:b/>
                <w:szCs w:val="21"/>
              </w:rPr>
            </w:pPr>
            <w:r w:rsidRPr="006012FB">
              <w:rPr>
                <w:rFonts w:hint="eastAsia"/>
                <w:b/>
                <w:szCs w:val="21"/>
              </w:rPr>
              <w:t>临时医嘱：</w:t>
            </w:r>
          </w:p>
          <w:p w:rsidR="00260C0D" w:rsidRDefault="00260C0D" w:rsidP="00260C0D">
            <w:pPr>
              <w:numPr>
                <w:ilvl w:val="0"/>
                <w:numId w:val="2"/>
              </w:numPr>
              <w:rPr>
                <w:szCs w:val="21"/>
              </w:rPr>
            </w:pPr>
            <w:r w:rsidRPr="006012FB">
              <w:rPr>
                <w:rFonts w:hint="eastAsia"/>
                <w:szCs w:val="21"/>
              </w:rPr>
              <w:t>根据病情变化及检查异常结果复查</w:t>
            </w:r>
          </w:p>
          <w:p w:rsidR="00D22C27" w:rsidRDefault="00FB37C0" w:rsidP="00260C0D">
            <w:pPr>
              <w:numPr>
                <w:ilvl w:val="0"/>
                <w:numId w:val="2"/>
              </w:numPr>
              <w:rPr>
                <w:szCs w:val="21"/>
              </w:rPr>
            </w:pPr>
            <w:r>
              <w:rPr>
                <w:rFonts w:hint="eastAsia"/>
                <w:szCs w:val="21"/>
              </w:rPr>
              <w:t>激素、免疫抑制剂及对症</w:t>
            </w:r>
            <w:r w:rsidR="00D22C27">
              <w:rPr>
                <w:rFonts w:hint="eastAsia"/>
                <w:szCs w:val="21"/>
              </w:rPr>
              <w:t>治疗</w:t>
            </w:r>
          </w:p>
          <w:p w:rsidR="00D22C27" w:rsidRPr="006012FB" w:rsidRDefault="00D22C27" w:rsidP="00FB37C0">
            <w:pPr>
              <w:ind w:left="360"/>
              <w:rPr>
                <w:szCs w:val="21"/>
              </w:rPr>
            </w:pPr>
          </w:p>
        </w:tc>
      </w:tr>
      <w:tr w:rsidR="00260C0D" w:rsidRPr="0015571D" w:rsidTr="00FB37C0">
        <w:trPr>
          <w:gridBefore w:val="1"/>
          <w:wBefore w:w="235" w:type="dxa"/>
          <w:cantSplit/>
          <w:trHeight w:val="1134"/>
          <w:jc w:val="center"/>
        </w:trPr>
        <w:tc>
          <w:tcPr>
            <w:tcW w:w="656" w:type="dxa"/>
            <w:gridSpan w:val="2"/>
            <w:tcBorders>
              <w:top w:val="single" w:sz="8" w:space="0" w:color="auto"/>
              <w:left w:val="single" w:sz="8" w:space="0" w:color="auto"/>
              <w:bottom w:val="single" w:sz="8" w:space="0" w:color="auto"/>
              <w:right w:val="single" w:sz="8" w:space="0" w:color="auto"/>
            </w:tcBorders>
            <w:vAlign w:val="center"/>
          </w:tcPr>
          <w:p w:rsidR="00260C0D" w:rsidRPr="0015571D" w:rsidRDefault="00260C0D" w:rsidP="00260C0D">
            <w:pPr>
              <w:jc w:val="center"/>
              <w:rPr>
                <w:rFonts w:eastAsia="黑体"/>
                <w:szCs w:val="21"/>
              </w:rPr>
            </w:pPr>
            <w:r w:rsidRPr="0015571D">
              <w:rPr>
                <w:rFonts w:eastAsia="黑体" w:hint="eastAsia"/>
                <w:szCs w:val="21"/>
              </w:rPr>
              <w:t>主要</w:t>
            </w:r>
          </w:p>
          <w:p w:rsidR="00260C0D" w:rsidRPr="0015571D" w:rsidRDefault="00260C0D" w:rsidP="00260C0D">
            <w:pPr>
              <w:jc w:val="center"/>
              <w:rPr>
                <w:rFonts w:eastAsia="黑体"/>
                <w:szCs w:val="21"/>
              </w:rPr>
            </w:pPr>
            <w:r w:rsidRPr="0015571D">
              <w:rPr>
                <w:rFonts w:eastAsia="黑体" w:hint="eastAsia"/>
                <w:szCs w:val="21"/>
              </w:rPr>
              <w:t>护理</w:t>
            </w:r>
          </w:p>
          <w:p w:rsidR="00260C0D" w:rsidRPr="0015571D" w:rsidRDefault="00260C0D" w:rsidP="00260C0D">
            <w:pPr>
              <w:jc w:val="center"/>
              <w:rPr>
                <w:rFonts w:eastAsia="黑体"/>
                <w:szCs w:val="21"/>
              </w:rPr>
            </w:pPr>
            <w:r w:rsidRPr="0015571D">
              <w:rPr>
                <w:rFonts w:eastAsia="黑体" w:hint="eastAsia"/>
                <w:szCs w:val="21"/>
              </w:rPr>
              <w:t>工作</w:t>
            </w:r>
          </w:p>
        </w:tc>
        <w:tc>
          <w:tcPr>
            <w:tcW w:w="3219" w:type="dxa"/>
            <w:tcBorders>
              <w:top w:val="single" w:sz="8" w:space="0" w:color="auto"/>
              <w:left w:val="single" w:sz="8" w:space="0" w:color="auto"/>
              <w:bottom w:val="single" w:sz="8" w:space="0" w:color="auto"/>
              <w:right w:val="single" w:sz="8" w:space="0" w:color="auto"/>
            </w:tcBorders>
          </w:tcPr>
          <w:p w:rsidR="00260C0D" w:rsidRPr="006012FB" w:rsidRDefault="00260C0D" w:rsidP="00260C0D">
            <w:pPr>
              <w:numPr>
                <w:ilvl w:val="0"/>
                <w:numId w:val="1"/>
              </w:numPr>
              <w:rPr>
                <w:szCs w:val="21"/>
              </w:rPr>
            </w:pPr>
            <w:r w:rsidRPr="006012FB">
              <w:rPr>
                <w:rFonts w:hint="eastAsia"/>
                <w:szCs w:val="21"/>
              </w:rPr>
              <w:t>协助患者及家属办理入院手续</w:t>
            </w:r>
          </w:p>
          <w:p w:rsidR="00260C0D" w:rsidRDefault="00260C0D" w:rsidP="00260C0D">
            <w:pPr>
              <w:numPr>
                <w:ilvl w:val="0"/>
                <w:numId w:val="1"/>
              </w:numPr>
              <w:rPr>
                <w:szCs w:val="21"/>
              </w:rPr>
            </w:pPr>
            <w:r w:rsidRPr="006012FB">
              <w:rPr>
                <w:rFonts w:hint="eastAsia"/>
                <w:szCs w:val="21"/>
              </w:rPr>
              <w:t>进行入院宣教和</w:t>
            </w:r>
            <w:r w:rsidRPr="00C66537">
              <w:rPr>
                <w:szCs w:val="21"/>
              </w:rPr>
              <w:t>健康宣教</w:t>
            </w:r>
            <w:r w:rsidRPr="00C66537">
              <w:rPr>
                <w:rFonts w:hint="eastAsia"/>
                <w:szCs w:val="21"/>
              </w:rPr>
              <w:t>（</w:t>
            </w:r>
            <w:r w:rsidRPr="00C66537">
              <w:rPr>
                <w:szCs w:val="21"/>
              </w:rPr>
              <w:t>疾病相关知识</w:t>
            </w:r>
            <w:r w:rsidRPr="00C66537">
              <w:rPr>
                <w:rFonts w:hint="eastAsia"/>
                <w:szCs w:val="21"/>
              </w:rPr>
              <w:t>）</w:t>
            </w:r>
          </w:p>
          <w:p w:rsidR="00B92F0A" w:rsidRDefault="00B92F0A" w:rsidP="00260C0D">
            <w:pPr>
              <w:numPr>
                <w:ilvl w:val="0"/>
                <w:numId w:val="1"/>
              </w:numPr>
              <w:rPr>
                <w:szCs w:val="21"/>
              </w:rPr>
            </w:pPr>
            <w:r>
              <w:rPr>
                <w:rFonts w:hint="eastAsia"/>
                <w:szCs w:val="21"/>
              </w:rPr>
              <w:t>制定护理计划</w:t>
            </w:r>
          </w:p>
          <w:p w:rsidR="00B92F0A" w:rsidRPr="006012FB" w:rsidRDefault="00B92F0A" w:rsidP="00260C0D">
            <w:pPr>
              <w:numPr>
                <w:ilvl w:val="0"/>
                <w:numId w:val="1"/>
              </w:numPr>
              <w:rPr>
                <w:szCs w:val="21"/>
              </w:rPr>
            </w:pPr>
            <w:r>
              <w:rPr>
                <w:rFonts w:hint="eastAsia"/>
                <w:szCs w:val="21"/>
              </w:rPr>
              <w:t>根据医嘱完成相关辅助检查</w:t>
            </w:r>
          </w:p>
          <w:p w:rsidR="00260C0D" w:rsidRPr="00675D5F" w:rsidRDefault="00B92F0A" w:rsidP="00675D5F">
            <w:pPr>
              <w:pStyle w:val="ad"/>
              <w:numPr>
                <w:ilvl w:val="0"/>
                <w:numId w:val="1"/>
              </w:numPr>
              <w:ind w:firstLineChars="0"/>
              <w:rPr>
                <w:szCs w:val="21"/>
              </w:rPr>
            </w:pPr>
            <w:r w:rsidRPr="00675D5F">
              <w:rPr>
                <w:rFonts w:hint="eastAsia"/>
                <w:szCs w:val="21"/>
              </w:rPr>
              <w:t>完成护理记录</w:t>
            </w:r>
          </w:p>
        </w:tc>
        <w:tc>
          <w:tcPr>
            <w:tcW w:w="2534" w:type="dxa"/>
            <w:gridSpan w:val="2"/>
            <w:tcBorders>
              <w:top w:val="single" w:sz="8" w:space="0" w:color="auto"/>
              <w:left w:val="single" w:sz="8" w:space="0" w:color="auto"/>
              <w:bottom w:val="single" w:sz="8" w:space="0" w:color="auto"/>
              <w:right w:val="single" w:sz="8" w:space="0" w:color="auto"/>
            </w:tcBorders>
          </w:tcPr>
          <w:p w:rsidR="00260C0D" w:rsidRPr="006012FB" w:rsidRDefault="00260C0D" w:rsidP="00260C0D">
            <w:pPr>
              <w:numPr>
                <w:ilvl w:val="0"/>
                <w:numId w:val="1"/>
              </w:numPr>
              <w:rPr>
                <w:szCs w:val="21"/>
              </w:rPr>
            </w:pPr>
            <w:r w:rsidRPr="006012FB">
              <w:rPr>
                <w:rFonts w:hint="eastAsia"/>
                <w:szCs w:val="21"/>
              </w:rPr>
              <w:t>基本生活和心理护理</w:t>
            </w:r>
          </w:p>
          <w:p w:rsidR="00260C0D" w:rsidRPr="006012FB" w:rsidRDefault="00B92F0A" w:rsidP="00B92F0A">
            <w:pPr>
              <w:numPr>
                <w:ilvl w:val="0"/>
                <w:numId w:val="1"/>
              </w:numPr>
              <w:rPr>
                <w:szCs w:val="21"/>
                <w:u w:val="single"/>
              </w:rPr>
            </w:pPr>
            <w:r>
              <w:rPr>
                <w:rFonts w:hint="eastAsia"/>
                <w:szCs w:val="21"/>
              </w:rPr>
              <w:t>观察患者病情变化</w:t>
            </w:r>
          </w:p>
        </w:tc>
        <w:tc>
          <w:tcPr>
            <w:tcW w:w="2806" w:type="dxa"/>
            <w:tcBorders>
              <w:top w:val="single" w:sz="8" w:space="0" w:color="auto"/>
              <w:left w:val="single" w:sz="8" w:space="0" w:color="auto"/>
              <w:bottom w:val="single" w:sz="8" w:space="0" w:color="auto"/>
              <w:right w:val="single" w:sz="8" w:space="0" w:color="auto"/>
            </w:tcBorders>
          </w:tcPr>
          <w:p w:rsidR="00260C0D" w:rsidRPr="006012FB" w:rsidRDefault="00260C0D" w:rsidP="00260C0D">
            <w:pPr>
              <w:numPr>
                <w:ilvl w:val="0"/>
                <w:numId w:val="1"/>
              </w:numPr>
              <w:rPr>
                <w:szCs w:val="21"/>
              </w:rPr>
            </w:pPr>
            <w:r w:rsidRPr="006012FB">
              <w:rPr>
                <w:rFonts w:hint="eastAsia"/>
                <w:szCs w:val="21"/>
              </w:rPr>
              <w:t>基本生活和心理护理</w:t>
            </w:r>
          </w:p>
          <w:p w:rsidR="00260C0D" w:rsidRPr="00FB37C0" w:rsidRDefault="00260C0D" w:rsidP="00FB37C0">
            <w:pPr>
              <w:numPr>
                <w:ilvl w:val="0"/>
                <w:numId w:val="1"/>
              </w:numPr>
              <w:rPr>
                <w:szCs w:val="21"/>
              </w:rPr>
            </w:pPr>
            <w:r w:rsidRPr="006012FB">
              <w:rPr>
                <w:rFonts w:hint="eastAsia"/>
                <w:szCs w:val="21"/>
              </w:rPr>
              <w:t>监督患者用药</w:t>
            </w:r>
          </w:p>
          <w:p w:rsidR="00260C0D" w:rsidRPr="006012FB" w:rsidRDefault="00B92F0A" w:rsidP="00260C0D">
            <w:pPr>
              <w:numPr>
                <w:ilvl w:val="0"/>
                <w:numId w:val="1"/>
              </w:numPr>
              <w:rPr>
                <w:szCs w:val="21"/>
              </w:rPr>
            </w:pPr>
            <w:r>
              <w:rPr>
                <w:rFonts w:hint="eastAsia"/>
                <w:szCs w:val="21"/>
              </w:rPr>
              <w:t>观察患者病情变化</w:t>
            </w:r>
          </w:p>
        </w:tc>
      </w:tr>
      <w:tr w:rsidR="00260C0D" w:rsidRPr="0015571D" w:rsidTr="00FB37C0">
        <w:trPr>
          <w:gridBefore w:val="1"/>
          <w:wBefore w:w="235" w:type="dxa"/>
          <w:jc w:val="center"/>
        </w:trPr>
        <w:tc>
          <w:tcPr>
            <w:tcW w:w="656" w:type="dxa"/>
            <w:gridSpan w:val="2"/>
            <w:tcBorders>
              <w:top w:val="single" w:sz="8" w:space="0" w:color="auto"/>
              <w:left w:val="single" w:sz="8" w:space="0" w:color="auto"/>
              <w:bottom w:val="single" w:sz="8" w:space="0" w:color="auto"/>
              <w:right w:val="single" w:sz="8" w:space="0" w:color="auto"/>
            </w:tcBorders>
          </w:tcPr>
          <w:p w:rsidR="00260C0D" w:rsidRPr="0015571D" w:rsidRDefault="00260C0D" w:rsidP="00260C0D">
            <w:pPr>
              <w:spacing w:line="0" w:lineRule="atLeast"/>
              <w:jc w:val="center"/>
              <w:rPr>
                <w:rFonts w:eastAsia="黑体"/>
                <w:szCs w:val="21"/>
              </w:rPr>
            </w:pPr>
            <w:r w:rsidRPr="0015571D">
              <w:rPr>
                <w:rFonts w:eastAsia="黑体" w:hint="eastAsia"/>
                <w:szCs w:val="21"/>
              </w:rPr>
              <w:t>病情</w:t>
            </w:r>
          </w:p>
          <w:p w:rsidR="00260C0D" w:rsidRPr="0015571D" w:rsidRDefault="00260C0D" w:rsidP="00260C0D">
            <w:pPr>
              <w:spacing w:line="0" w:lineRule="atLeast"/>
              <w:jc w:val="center"/>
              <w:rPr>
                <w:rFonts w:eastAsia="黑体"/>
                <w:szCs w:val="21"/>
              </w:rPr>
            </w:pPr>
            <w:r w:rsidRPr="0015571D">
              <w:rPr>
                <w:rFonts w:eastAsia="黑体" w:hint="eastAsia"/>
                <w:szCs w:val="21"/>
              </w:rPr>
              <w:t>变异</w:t>
            </w:r>
          </w:p>
          <w:p w:rsidR="00260C0D" w:rsidRPr="0015571D" w:rsidRDefault="00260C0D" w:rsidP="00260C0D">
            <w:pPr>
              <w:spacing w:line="0" w:lineRule="atLeast"/>
              <w:jc w:val="center"/>
              <w:rPr>
                <w:rFonts w:eastAsia="黑体"/>
                <w:szCs w:val="21"/>
              </w:rPr>
            </w:pPr>
            <w:r w:rsidRPr="0015571D">
              <w:rPr>
                <w:rFonts w:eastAsia="黑体" w:hint="eastAsia"/>
                <w:szCs w:val="21"/>
              </w:rPr>
              <w:t>记录</w:t>
            </w:r>
          </w:p>
        </w:tc>
        <w:tc>
          <w:tcPr>
            <w:tcW w:w="3219" w:type="dxa"/>
            <w:tcBorders>
              <w:top w:val="single" w:sz="8" w:space="0" w:color="auto"/>
              <w:left w:val="single" w:sz="8" w:space="0" w:color="auto"/>
              <w:bottom w:val="single" w:sz="8" w:space="0" w:color="auto"/>
              <w:right w:val="single" w:sz="8" w:space="0" w:color="auto"/>
            </w:tcBorders>
          </w:tcPr>
          <w:p w:rsidR="00260C0D" w:rsidRPr="006012FB" w:rsidRDefault="00260C0D" w:rsidP="00260C0D">
            <w:pPr>
              <w:spacing w:line="0" w:lineRule="atLeast"/>
              <w:rPr>
                <w:szCs w:val="21"/>
              </w:rPr>
            </w:pPr>
            <w:r w:rsidRPr="006012FB">
              <w:rPr>
                <w:rFonts w:hint="eastAsia"/>
                <w:szCs w:val="21"/>
              </w:rPr>
              <w:t>□无□有，原因：</w:t>
            </w:r>
          </w:p>
          <w:p w:rsidR="00260C0D" w:rsidRPr="006012FB" w:rsidRDefault="00260C0D" w:rsidP="00260C0D">
            <w:pPr>
              <w:rPr>
                <w:szCs w:val="21"/>
                <w:u w:val="single"/>
              </w:rPr>
            </w:pPr>
          </w:p>
        </w:tc>
        <w:tc>
          <w:tcPr>
            <w:tcW w:w="2534" w:type="dxa"/>
            <w:gridSpan w:val="2"/>
            <w:tcBorders>
              <w:top w:val="single" w:sz="8" w:space="0" w:color="auto"/>
              <w:left w:val="single" w:sz="8" w:space="0" w:color="auto"/>
              <w:bottom w:val="single" w:sz="8" w:space="0" w:color="auto"/>
              <w:right w:val="single" w:sz="8" w:space="0" w:color="auto"/>
            </w:tcBorders>
          </w:tcPr>
          <w:p w:rsidR="00260C0D" w:rsidRPr="006012FB" w:rsidRDefault="00260C0D" w:rsidP="00260C0D">
            <w:pPr>
              <w:spacing w:line="0" w:lineRule="atLeast"/>
              <w:rPr>
                <w:szCs w:val="21"/>
              </w:rPr>
            </w:pPr>
            <w:r w:rsidRPr="006012FB">
              <w:rPr>
                <w:rFonts w:hint="eastAsia"/>
                <w:szCs w:val="21"/>
              </w:rPr>
              <w:t>□无□有，原因：</w:t>
            </w:r>
          </w:p>
          <w:p w:rsidR="00260C0D" w:rsidRPr="006012FB" w:rsidRDefault="00260C0D" w:rsidP="00260C0D">
            <w:pPr>
              <w:rPr>
                <w:szCs w:val="21"/>
                <w:u w:val="single"/>
              </w:rPr>
            </w:pPr>
          </w:p>
        </w:tc>
        <w:tc>
          <w:tcPr>
            <w:tcW w:w="2806" w:type="dxa"/>
            <w:tcBorders>
              <w:top w:val="single" w:sz="8" w:space="0" w:color="auto"/>
              <w:left w:val="single" w:sz="8" w:space="0" w:color="auto"/>
              <w:bottom w:val="single" w:sz="8" w:space="0" w:color="auto"/>
              <w:right w:val="single" w:sz="8" w:space="0" w:color="auto"/>
            </w:tcBorders>
          </w:tcPr>
          <w:p w:rsidR="00260C0D" w:rsidRPr="006012FB" w:rsidRDefault="00260C0D" w:rsidP="00260C0D">
            <w:pPr>
              <w:spacing w:line="0" w:lineRule="atLeast"/>
              <w:rPr>
                <w:szCs w:val="21"/>
              </w:rPr>
            </w:pPr>
            <w:r w:rsidRPr="006012FB">
              <w:rPr>
                <w:rFonts w:hint="eastAsia"/>
                <w:szCs w:val="21"/>
              </w:rPr>
              <w:t>□无□有，原因：</w:t>
            </w:r>
          </w:p>
          <w:p w:rsidR="00260C0D" w:rsidRPr="006012FB" w:rsidRDefault="00260C0D" w:rsidP="00260C0D">
            <w:pPr>
              <w:spacing w:line="0" w:lineRule="atLeast"/>
              <w:rPr>
                <w:szCs w:val="21"/>
              </w:rPr>
            </w:pPr>
            <w:r w:rsidRPr="006012FB">
              <w:rPr>
                <w:rFonts w:hint="eastAsia"/>
                <w:szCs w:val="21"/>
              </w:rPr>
              <w:t>1</w:t>
            </w:r>
            <w:r w:rsidRPr="006012FB">
              <w:rPr>
                <w:rFonts w:hint="eastAsia"/>
                <w:szCs w:val="21"/>
              </w:rPr>
              <w:t>．</w:t>
            </w:r>
          </w:p>
          <w:p w:rsidR="00260C0D" w:rsidRPr="006012FB" w:rsidRDefault="00260C0D" w:rsidP="00260C0D">
            <w:pPr>
              <w:spacing w:line="0" w:lineRule="atLeast"/>
              <w:rPr>
                <w:szCs w:val="21"/>
                <w:u w:val="single"/>
              </w:rPr>
            </w:pPr>
            <w:r w:rsidRPr="006012FB">
              <w:rPr>
                <w:rFonts w:hint="eastAsia"/>
                <w:szCs w:val="21"/>
              </w:rPr>
              <w:t>2</w:t>
            </w:r>
            <w:r w:rsidRPr="006012FB">
              <w:rPr>
                <w:rFonts w:hint="eastAsia"/>
                <w:szCs w:val="21"/>
              </w:rPr>
              <w:t>．</w:t>
            </w:r>
          </w:p>
        </w:tc>
      </w:tr>
      <w:tr w:rsidR="00260C0D" w:rsidRPr="0015571D" w:rsidTr="00FB37C0">
        <w:trPr>
          <w:gridBefore w:val="1"/>
          <w:wBefore w:w="235" w:type="dxa"/>
          <w:trHeight w:val="484"/>
          <w:jc w:val="center"/>
        </w:trPr>
        <w:tc>
          <w:tcPr>
            <w:tcW w:w="656" w:type="dxa"/>
            <w:gridSpan w:val="2"/>
            <w:tcBorders>
              <w:top w:val="single" w:sz="8" w:space="0" w:color="auto"/>
              <w:left w:val="single" w:sz="8" w:space="0" w:color="auto"/>
              <w:bottom w:val="single" w:sz="8" w:space="0" w:color="auto"/>
              <w:right w:val="single" w:sz="8" w:space="0" w:color="auto"/>
            </w:tcBorders>
          </w:tcPr>
          <w:p w:rsidR="00260C0D" w:rsidRPr="0015571D" w:rsidRDefault="00260C0D" w:rsidP="00260C0D">
            <w:pPr>
              <w:spacing w:line="0" w:lineRule="atLeast"/>
              <w:jc w:val="center"/>
              <w:rPr>
                <w:rFonts w:eastAsia="黑体"/>
                <w:szCs w:val="21"/>
              </w:rPr>
            </w:pPr>
            <w:r w:rsidRPr="0015571D">
              <w:rPr>
                <w:rFonts w:eastAsia="黑体" w:hint="eastAsia"/>
                <w:szCs w:val="21"/>
              </w:rPr>
              <w:t>护士</w:t>
            </w:r>
          </w:p>
          <w:p w:rsidR="00260C0D" w:rsidRPr="0015571D" w:rsidRDefault="00260C0D" w:rsidP="00260C0D">
            <w:pPr>
              <w:spacing w:line="0" w:lineRule="atLeast"/>
              <w:jc w:val="center"/>
              <w:rPr>
                <w:rFonts w:eastAsia="黑体"/>
                <w:szCs w:val="21"/>
              </w:rPr>
            </w:pPr>
            <w:r w:rsidRPr="0015571D">
              <w:rPr>
                <w:rFonts w:eastAsia="黑体" w:hint="eastAsia"/>
                <w:szCs w:val="21"/>
              </w:rPr>
              <w:t>签名</w:t>
            </w:r>
          </w:p>
        </w:tc>
        <w:tc>
          <w:tcPr>
            <w:tcW w:w="3219" w:type="dxa"/>
            <w:tcBorders>
              <w:top w:val="single" w:sz="8" w:space="0" w:color="auto"/>
              <w:left w:val="single" w:sz="8" w:space="0" w:color="auto"/>
              <w:right w:val="single" w:sz="8" w:space="0" w:color="auto"/>
            </w:tcBorders>
          </w:tcPr>
          <w:p w:rsidR="00260C0D" w:rsidRPr="006012FB" w:rsidRDefault="00260C0D" w:rsidP="00260C0D">
            <w:pPr>
              <w:spacing w:line="0" w:lineRule="atLeast"/>
              <w:jc w:val="center"/>
              <w:rPr>
                <w:szCs w:val="21"/>
              </w:rPr>
            </w:pPr>
          </w:p>
        </w:tc>
        <w:tc>
          <w:tcPr>
            <w:tcW w:w="2534" w:type="dxa"/>
            <w:gridSpan w:val="2"/>
            <w:tcBorders>
              <w:top w:val="single" w:sz="8" w:space="0" w:color="auto"/>
              <w:left w:val="single" w:sz="8" w:space="0" w:color="auto"/>
              <w:right w:val="single" w:sz="8" w:space="0" w:color="auto"/>
            </w:tcBorders>
          </w:tcPr>
          <w:p w:rsidR="00260C0D" w:rsidRPr="006012FB" w:rsidRDefault="00260C0D" w:rsidP="00260C0D">
            <w:pPr>
              <w:spacing w:line="0" w:lineRule="atLeast"/>
              <w:jc w:val="center"/>
              <w:rPr>
                <w:szCs w:val="21"/>
              </w:rPr>
            </w:pPr>
          </w:p>
        </w:tc>
        <w:tc>
          <w:tcPr>
            <w:tcW w:w="2806" w:type="dxa"/>
            <w:tcBorders>
              <w:top w:val="single" w:sz="8" w:space="0" w:color="auto"/>
              <w:left w:val="single" w:sz="8" w:space="0" w:color="auto"/>
              <w:right w:val="single" w:sz="8" w:space="0" w:color="auto"/>
            </w:tcBorders>
          </w:tcPr>
          <w:p w:rsidR="00260C0D" w:rsidRPr="006012FB" w:rsidRDefault="00260C0D" w:rsidP="00260C0D">
            <w:pPr>
              <w:spacing w:line="0" w:lineRule="atLeast"/>
              <w:jc w:val="center"/>
              <w:rPr>
                <w:szCs w:val="21"/>
              </w:rPr>
            </w:pPr>
          </w:p>
        </w:tc>
      </w:tr>
      <w:tr w:rsidR="00260C0D" w:rsidRPr="0015571D" w:rsidTr="00FB37C0">
        <w:trPr>
          <w:gridBefore w:val="1"/>
          <w:wBefore w:w="235" w:type="dxa"/>
          <w:trHeight w:val="448"/>
          <w:jc w:val="center"/>
        </w:trPr>
        <w:tc>
          <w:tcPr>
            <w:tcW w:w="656" w:type="dxa"/>
            <w:gridSpan w:val="2"/>
            <w:tcBorders>
              <w:top w:val="single" w:sz="8" w:space="0" w:color="auto"/>
              <w:left w:val="single" w:sz="8" w:space="0" w:color="auto"/>
              <w:bottom w:val="single" w:sz="8" w:space="0" w:color="auto"/>
              <w:right w:val="single" w:sz="8" w:space="0" w:color="auto"/>
            </w:tcBorders>
          </w:tcPr>
          <w:p w:rsidR="00260C0D" w:rsidRPr="0015571D" w:rsidRDefault="00260C0D" w:rsidP="00260C0D">
            <w:pPr>
              <w:spacing w:line="0" w:lineRule="atLeast"/>
              <w:jc w:val="center"/>
              <w:rPr>
                <w:rFonts w:eastAsia="黑体"/>
                <w:szCs w:val="21"/>
              </w:rPr>
            </w:pPr>
            <w:r w:rsidRPr="0015571D">
              <w:rPr>
                <w:rFonts w:eastAsia="黑体" w:hint="eastAsia"/>
                <w:szCs w:val="21"/>
              </w:rPr>
              <w:t>医师</w:t>
            </w:r>
          </w:p>
          <w:p w:rsidR="00260C0D" w:rsidRPr="0015571D" w:rsidRDefault="00260C0D" w:rsidP="00260C0D">
            <w:pPr>
              <w:spacing w:line="0" w:lineRule="atLeast"/>
              <w:jc w:val="center"/>
              <w:rPr>
                <w:rFonts w:eastAsia="黑体"/>
                <w:szCs w:val="21"/>
              </w:rPr>
            </w:pPr>
            <w:r w:rsidRPr="0015571D">
              <w:rPr>
                <w:rFonts w:eastAsia="黑体" w:hint="eastAsia"/>
                <w:szCs w:val="21"/>
              </w:rPr>
              <w:t>签名</w:t>
            </w:r>
          </w:p>
        </w:tc>
        <w:tc>
          <w:tcPr>
            <w:tcW w:w="3219" w:type="dxa"/>
            <w:tcBorders>
              <w:top w:val="single" w:sz="8" w:space="0" w:color="auto"/>
              <w:left w:val="single" w:sz="8" w:space="0" w:color="auto"/>
              <w:bottom w:val="single" w:sz="8" w:space="0" w:color="auto"/>
              <w:right w:val="single" w:sz="8" w:space="0" w:color="auto"/>
            </w:tcBorders>
          </w:tcPr>
          <w:p w:rsidR="00260C0D" w:rsidRPr="006012FB" w:rsidRDefault="00260C0D" w:rsidP="00260C0D">
            <w:pPr>
              <w:spacing w:line="0" w:lineRule="atLeast"/>
            </w:pPr>
          </w:p>
        </w:tc>
        <w:tc>
          <w:tcPr>
            <w:tcW w:w="2534" w:type="dxa"/>
            <w:gridSpan w:val="2"/>
            <w:tcBorders>
              <w:top w:val="single" w:sz="8" w:space="0" w:color="auto"/>
              <w:left w:val="single" w:sz="8" w:space="0" w:color="auto"/>
              <w:bottom w:val="single" w:sz="8" w:space="0" w:color="auto"/>
              <w:right w:val="single" w:sz="8" w:space="0" w:color="auto"/>
            </w:tcBorders>
          </w:tcPr>
          <w:p w:rsidR="00260C0D" w:rsidRPr="006012FB" w:rsidRDefault="00260C0D" w:rsidP="00260C0D">
            <w:pPr>
              <w:spacing w:line="0" w:lineRule="atLeast"/>
            </w:pPr>
          </w:p>
        </w:tc>
        <w:tc>
          <w:tcPr>
            <w:tcW w:w="2806" w:type="dxa"/>
            <w:tcBorders>
              <w:top w:val="single" w:sz="8" w:space="0" w:color="auto"/>
              <w:left w:val="single" w:sz="8" w:space="0" w:color="auto"/>
              <w:bottom w:val="single" w:sz="8" w:space="0" w:color="auto"/>
              <w:right w:val="single" w:sz="8" w:space="0" w:color="auto"/>
            </w:tcBorders>
          </w:tcPr>
          <w:p w:rsidR="00260C0D" w:rsidRPr="006012FB" w:rsidRDefault="00260C0D" w:rsidP="00260C0D">
            <w:pPr>
              <w:spacing w:line="0" w:lineRule="atLeast"/>
            </w:pPr>
          </w:p>
        </w:tc>
      </w:tr>
      <w:tr w:rsidR="00FB37C0" w:rsidRPr="0015571D" w:rsidTr="00FB37C0">
        <w:trPr>
          <w:gridAfter w:val="2"/>
          <w:wAfter w:w="4032" w:type="dxa"/>
          <w:jc w:val="center"/>
        </w:trPr>
        <w:tc>
          <w:tcPr>
            <w:tcW w:w="682" w:type="dxa"/>
            <w:gridSpan w:val="2"/>
            <w:tcBorders>
              <w:top w:val="double" w:sz="4" w:space="0" w:color="auto"/>
              <w:left w:val="double" w:sz="4" w:space="0" w:color="auto"/>
              <w:bottom w:val="double" w:sz="4" w:space="0" w:color="auto"/>
              <w:right w:val="double" w:sz="4" w:space="0" w:color="auto"/>
            </w:tcBorders>
            <w:vAlign w:val="center"/>
          </w:tcPr>
          <w:p w:rsidR="00FB37C0" w:rsidRPr="0015571D" w:rsidRDefault="00FB37C0" w:rsidP="00260C0D">
            <w:pPr>
              <w:jc w:val="center"/>
              <w:rPr>
                <w:rFonts w:ascii="黑体" w:eastAsia="黑体" w:hAnsi="黑体"/>
                <w:szCs w:val="21"/>
              </w:rPr>
            </w:pPr>
            <w:r>
              <w:rPr>
                <w:rFonts w:ascii="黑体" w:eastAsia="黑体" w:hAnsi="黑体" w:hint="eastAsia"/>
                <w:szCs w:val="21"/>
              </w:rPr>
              <w:lastRenderedPageBreak/>
              <w:t>时间</w:t>
            </w:r>
          </w:p>
        </w:tc>
        <w:tc>
          <w:tcPr>
            <w:tcW w:w="4736" w:type="dxa"/>
            <w:gridSpan w:val="3"/>
            <w:tcBorders>
              <w:top w:val="double" w:sz="4" w:space="0" w:color="auto"/>
              <w:left w:val="double" w:sz="4" w:space="0" w:color="auto"/>
              <w:bottom w:val="double" w:sz="4" w:space="0" w:color="auto"/>
              <w:right w:val="double" w:sz="4" w:space="0" w:color="auto"/>
            </w:tcBorders>
            <w:vAlign w:val="center"/>
          </w:tcPr>
          <w:p w:rsidR="00FB37C0" w:rsidRDefault="00FB37C0" w:rsidP="00260C0D">
            <w:pPr>
              <w:jc w:val="center"/>
              <w:rPr>
                <w:rFonts w:ascii="黑体" w:eastAsia="黑体" w:hAnsi="黑体"/>
                <w:szCs w:val="21"/>
              </w:rPr>
            </w:pPr>
            <w:r w:rsidRPr="0015571D">
              <w:rPr>
                <w:rFonts w:ascii="黑体" w:eastAsia="黑体" w:hAnsi="黑体" w:hint="eastAsia"/>
                <w:szCs w:val="21"/>
              </w:rPr>
              <w:t>住院第</w:t>
            </w:r>
            <w:r>
              <w:rPr>
                <w:rFonts w:ascii="黑体" w:eastAsia="黑体" w:hAnsi="黑体" w:hint="eastAsia"/>
                <w:szCs w:val="21"/>
              </w:rPr>
              <w:t>19-21</w:t>
            </w:r>
            <w:r w:rsidRPr="0015571D">
              <w:rPr>
                <w:rFonts w:ascii="黑体" w:eastAsia="黑体" w:hAnsi="黑体" w:hint="eastAsia"/>
                <w:szCs w:val="21"/>
              </w:rPr>
              <w:t>天</w:t>
            </w:r>
          </w:p>
          <w:p w:rsidR="00FB37C0" w:rsidRPr="0015571D" w:rsidRDefault="00FB37C0" w:rsidP="00260C0D">
            <w:pPr>
              <w:jc w:val="center"/>
              <w:rPr>
                <w:rFonts w:ascii="黑体" w:eastAsia="黑体" w:hAnsi="黑体"/>
                <w:szCs w:val="21"/>
                <w:u w:val="single"/>
              </w:rPr>
            </w:pPr>
            <w:r>
              <w:rPr>
                <w:rFonts w:ascii="黑体" w:eastAsia="黑体" w:hAnsi="黑体" w:hint="eastAsia"/>
                <w:szCs w:val="21"/>
              </w:rPr>
              <w:t>（出院日）</w:t>
            </w:r>
          </w:p>
        </w:tc>
      </w:tr>
      <w:tr w:rsidR="00FB37C0" w:rsidRPr="0015571D" w:rsidTr="00FB37C0">
        <w:trPr>
          <w:gridAfter w:val="2"/>
          <w:wAfter w:w="4032" w:type="dxa"/>
          <w:trHeight w:val="3244"/>
          <w:jc w:val="center"/>
        </w:trPr>
        <w:tc>
          <w:tcPr>
            <w:tcW w:w="682" w:type="dxa"/>
            <w:gridSpan w:val="2"/>
            <w:tcBorders>
              <w:top w:val="double" w:sz="4" w:space="0" w:color="auto"/>
              <w:left w:val="single" w:sz="8" w:space="0" w:color="auto"/>
              <w:bottom w:val="single" w:sz="8" w:space="0" w:color="auto"/>
              <w:right w:val="single" w:sz="8" w:space="0" w:color="auto"/>
            </w:tcBorders>
            <w:vAlign w:val="center"/>
          </w:tcPr>
          <w:p w:rsidR="00FB37C0" w:rsidRPr="0015571D" w:rsidRDefault="00FB37C0" w:rsidP="00260C0D">
            <w:pPr>
              <w:jc w:val="center"/>
              <w:rPr>
                <w:rFonts w:eastAsia="黑体"/>
                <w:szCs w:val="21"/>
              </w:rPr>
            </w:pPr>
            <w:r w:rsidRPr="0015571D">
              <w:rPr>
                <w:rFonts w:eastAsia="黑体" w:hint="eastAsia"/>
                <w:szCs w:val="21"/>
              </w:rPr>
              <w:t>主</w:t>
            </w:r>
          </w:p>
          <w:p w:rsidR="00FB37C0" w:rsidRPr="0015571D" w:rsidRDefault="00FB37C0" w:rsidP="00260C0D">
            <w:pPr>
              <w:jc w:val="center"/>
              <w:rPr>
                <w:rFonts w:eastAsia="黑体"/>
                <w:szCs w:val="21"/>
              </w:rPr>
            </w:pPr>
            <w:r w:rsidRPr="0015571D">
              <w:rPr>
                <w:rFonts w:eastAsia="黑体" w:hint="eastAsia"/>
                <w:szCs w:val="21"/>
              </w:rPr>
              <w:t>要</w:t>
            </w:r>
          </w:p>
          <w:p w:rsidR="00FB37C0" w:rsidRPr="0015571D" w:rsidRDefault="00FB37C0" w:rsidP="00260C0D">
            <w:pPr>
              <w:jc w:val="center"/>
              <w:rPr>
                <w:rFonts w:eastAsia="黑体"/>
                <w:szCs w:val="21"/>
              </w:rPr>
            </w:pPr>
            <w:proofErr w:type="gramStart"/>
            <w:r w:rsidRPr="0015571D">
              <w:rPr>
                <w:rFonts w:eastAsia="黑体" w:hint="eastAsia"/>
                <w:szCs w:val="21"/>
              </w:rPr>
              <w:t>诊</w:t>
            </w:r>
            <w:proofErr w:type="gramEnd"/>
          </w:p>
          <w:p w:rsidR="00FB37C0" w:rsidRPr="0015571D" w:rsidRDefault="00FB37C0" w:rsidP="00260C0D">
            <w:pPr>
              <w:jc w:val="center"/>
              <w:rPr>
                <w:rFonts w:eastAsia="黑体"/>
                <w:szCs w:val="21"/>
              </w:rPr>
            </w:pPr>
            <w:proofErr w:type="gramStart"/>
            <w:r w:rsidRPr="0015571D">
              <w:rPr>
                <w:rFonts w:eastAsia="黑体" w:hint="eastAsia"/>
                <w:szCs w:val="21"/>
              </w:rPr>
              <w:t>疗</w:t>
            </w:r>
            <w:proofErr w:type="gramEnd"/>
          </w:p>
          <w:p w:rsidR="00FB37C0" w:rsidRPr="0015571D" w:rsidRDefault="00FB37C0" w:rsidP="00260C0D">
            <w:pPr>
              <w:jc w:val="center"/>
              <w:rPr>
                <w:rFonts w:eastAsia="黑体"/>
                <w:szCs w:val="21"/>
              </w:rPr>
            </w:pPr>
            <w:r w:rsidRPr="0015571D">
              <w:rPr>
                <w:rFonts w:eastAsia="黑体" w:hint="eastAsia"/>
                <w:szCs w:val="21"/>
              </w:rPr>
              <w:t>工</w:t>
            </w:r>
          </w:p>
          <w:p w:rsidR="00FB37C0" w:rsidRPr="0015571D" w:rsidRDefault="00FB37C0" w:rsidP="00260C0D">
            <w:pPr>
              <w:jc w:val="center"/>
              <w:rPr>
                <w:rFonts w:eastAsia="黑体"/>
                <w:szCs w:val="21"/>
                <w:u w:val="single"/>
              </w:rPr>
            </w:pPr>
            <w:r w:rsidRPr="0015571D">
              <w:rPr>
                <w:rFonts w:eastAsia="黑体" w:hint="eastAsia"/>
                <w:szCs w:val="21"/>
              </w:rPr>
              <w:t>作</w:t>
            </w:r>
          </w:p>
        </w:tc>
        <w:tc>
          <w:tcPr>
            <w:tcW w:w="4736" w:type="dxa"/>
            <w:gridSpan w:val="3"/>
            <w:tcBorders>
              <w:top w:val="double" w:sz="4" w:space="0" w:color="auto"/>
              <w:left w:val="single" w:sz="8" w:space="0" w:color="auto"/>
              <w:bottom w:val="single" w:sz="8" w:space="0" w:color="auto"/>
              <w:right w:val="single" w:sz="8" w:space="0" w:color="auto"/>
            </w:tcBorders>
          </w:tcPr>
          <w:p w:rsidR="00FB37C0" w:rsidRPr="006012FB" w:rsidRDefault="00FB37C0" w:rsidP="00D22C27">
            <w:pPr>
              <w:numPr>
                <w:ilvl w:val="0"/>
                <w:numId w:val="1"/>
              </w:numPr>
              <w:rPr>
                <w:szCs w:val="21"/>
              </w:rPr>
            </w:pPr>
            <w:r w:rsidRPr="006012FB">
              <w:rPr>
                <w:rFonts w:hint="eastAsia"/>
                <w:szCs w:val="21"/>
              </w:rPr>
              <w:t>观察患者</w:t>
            </w:r>
            <w:r>
              <w:rPr>
                <w:rFonts w:hint="eastAsia"/>
                <w:szCs w:val="21"/>
              </w:rPr>
              <w:t>临床症状缓解情况</w:t>
            </w:r>
          </w:p>
          <w:p w:rsidR="00FB37C0" w:rsidRPr="006012FB" w:rsidRDefault="00FB37C0" w:rsidP="00D22C27">
            <w:pPr>
              <w:numPr>
                <w:ilvl w:val="0"/>
                <w:numId w:val="1"/>
              </w:numPr>
              <w:rPr>
                <w:szCs w:val="21"/>
              </w:rPr>
            </w:pPr>
            <w:r w:rsidRPr="006012FB">
              <w:rPr>
                <w:rFonts w:hint="eastAsia"/>
                <w:szCs w:val="21"/>
              </w:rPr>
              <w:t>上级医师查房及诊疗评估</w:t>
            </w:r>
          </w:p>
          <w:p w:rsidR="00FB37C0" w:rsidRPr="006012FB" w:rsidRDefault="00FB37C0" w:rsidP="00D22C27">
            <w:pPr>
              <w:numPr>
                <w:ilvl w:val="0"/>
                <w:numId w:val="1"/>
              </w:numPr>
              <w:rPr>
                <w:szCs w:val="21"/>
              </w:rPr>
            </w:pPr>
            <w:r w:rsidRPr="006012FB">
              <w:rPr>
                <w:rFonts w:hint="eastAsia"/>
                <w:szCs w:val="21"/>
              </w:rPr>
              <w:t>完成查房记录</w:t>
            </w:r>
          </w:p>
          <w:p w:rsidR="00FB37C0" w:rsidRPr="00C66537" w:rsidRDefault="00FB37C0" w:rsidP="00D22C27">
            <w:pPr>
              <w:numPr>
                <w:ilvl w:val="0"/>
                <w:numId w:val="1"/>
              </w:numPr>
              <w:rPr>
                <w:szCs w:val="21"/>
              </w:rPr>
            </w:pPr>
            <w:r w:rsidRPr="00C66537">
              <w:rPr>
                <w:rFonts w:hint="eastAsia"/>
                <w:szCs w:val="21"/>
              </w:rPr>
              <w:t>监测</w:t>
            </w:r>
            <w:r>
              <w:rPr>
                <w:rFonts w:hint="eastAsia"/>
                <w:szCs w:val="21"/>
              </w:rPr>
              <w:t>用药后有无不良反应</w:t>
            </w:r>
          </w:p>
          <w:p w:rsidR="00FB37C0" w:rsidRPr="006012FB" w:rsidRDefault="00FB37C0" w:rsidP="00D22C27">
            <w:pPr>
              <w:numPr>
                <w:ilvl w:val="0"/>
                <w:numId w:val="1"/>
              </w:numPr>
              <w:rPr>
                <w:szCs w:val="21"/>
              </w:rPr>
            </w:pPr>
            <w:r w:rsidRPr="006012FB">
              <w:rPr>
                <w:rFonts w:hint="eastAsia"/>
                <w:szCs w:val="21"/>
              </w:rPr>
              <w:t>对患者进行坚持治疗</w:t>
            </w:r>
            <w:r>
              <w:rPr>
                <w:rFonts w:hint="eastAsia"/>
                <w:szCs w:val="21"/>
              </w:rPr>
              <w:t>的</w:t>
            </w:r>
            <w:r w:rsidRPr="006012FB">
              <w:rPr>
                <w:rFonts w:hint="eastAsia"/>
                <w:szCs w:val="21"/>
              </w:rPr>
              <w:t>宣教</w:t>
            </w:r>
          </w:p>
          <w:p w:rsidR="00FB37C0" w:rsidRPr="006012FB" w:rsidRDefault="00FB37C0" w:rsidP="00260C0D">
            <w:pPr>
              <w:numPr>
                <w:ilvl w:val="0"/>
                <w:numId w:val="1"/>
              </w:numPr>
              <w:rPr>
                <w:szCs w:val="21"/>
              </w:rPr>
            </w:pPr>
            <w:r w:rsidRPr="00C66537">
              <w:rPr>
                <w:szCs w:val="21"/>
              </w:rPr>
              <w:t>完</w:t>
            </w:r>
            <w:smartTag w:uri="urn:schemas-microsoft-com:office:smarttags" w:element="PersonName">
              <w:smartTagPr>
                <w:attr w:name="ProductID" w:val="成上级"/>
              </w:smartTagPr>
              <w:r w:rsidRPr="00C66537">
                <w:rPr>
                  <w:szCs w:val="21"/>
                </w:rPr>
                <w:t>成</w:t>
              </w:r>
              <w:r w:rsidRPr="00C66537">
                <w:rPr>
                  <w:rFonts w:hint="eastAsia"/>
                  <w:szCs w:val="21"/>
                </w:rPr>
                <w:t>上级</w:t>
              </w:r>
            </w:smartTag>
            <w:r w:rsidRPr="00C66537">
              <w:rPr>
                <w:rFonts w:hint="eastAsia"/>
                <w:szCs w:val="21"/>
              </w:rPr>
              <w:t>医师查房记录、</w:t>
            </w:r>
            <w:r w:rsidRPr="00C66537">
              <w:rPr>
                <w:szCs w:val="21"/>
              </w:rPr>
              <w:t>出院</w:t>
            </w:r>
            <w:r>
              <w:rPr>
                <w:rFonts w:hint="eastAsia"/>
                <w:szCs w:val="21"/>
              </w:rPr>
              <w:t>记录、出院证明书和病历首页</w:t>
            </w:r>
            <w:r w:rsidRPr="00C66537">
              <w:rPr>
                <w:rFonts w:hint="eastAsia"/>
                <w:szCs w:val="21"/>
              </w:rPr>
              <w:t>的填写</w:t>
            </w:r>
          </w:p>
          <w:p w:rsidR="00FB37C0" w:rsidRPr="006012FB" w:rsidRDefault="00FB37C0" w:rsidP="00260C0D">
            <w:pPr>
              <w:numPr>
                <w:ilvl w:val="0"/>
                <w:numId w:val="1"/>
              </w:numPr>
              <w:rPr>
                <w:szCs w:val="21"/>
              </w:rPr>
            </w:pPr>
            <w:r w:rsidRPr="006012FB">
              <w:rPr>
                <w:rFonts w:hint="eastAsia"/>
                <w:szCs w:val="21"/>
              </w:rPr>
              <w:t>通知出院</w:t>
            </w:r>
          </w:p>
          <w:p w:rsidR="00FB37C0" w:rsidRPr="006012FB" w:rsidRDefault="00FB37C0" w:rsidP="00260C0D">
            <w:pPr>
              <w:numPr>
                <w:ilvl w:val="0"/>
                <w:numId w:val="1"/>
              </w:numPr>
              <w:rPr>
                <w:szCs w:val="21"/>
              </w:rPr>
            </w:pPr>
            <w:r w:rsidRPr="006012FB">
              <w:rPr>
                <w:rFonts w:hint="eastAsia"/>
                <w:szCs w:val="21"/>
              </w:rPr>
              <w:t>向患者及家属交代出院后注意事项，预约复诊时间</w:t>
            </w:r>
          </w:p>
          <w:p w:rsidR="00FB37C0" w:rsidRPr="00A23D1D" w:rsidRDefault="00FB37C0" w:rsidP="00260C0D">
            <w:pPr>
              <w:numPr>
                <w:ilvl w:val="0"/>
                <w:numId w:val="1"/>
              </w:numPr>
              <w:rPr>
                <w:szCs w:val="21"/>
              </w:rPr>
            </w:pPr>
            <w:r w:rsidRPr="00A23D1D">
              <w:rPr>
                <w:rFonts w:hint="eastAsia"/>
                <w:szCs w:val="21"/>
              </w:rPr>
              <w:t>如患者不能出院，在病程记录中说明原因和继续治疗的方案</w:t>
            </w:r>
          </w:p>
        </w:tc>
      </w:tr>
      <w:tr w:rsidR="00FB37C0" w:rsidRPr="0015571D" w:rsidTr="00FB37C0">
        <w:trPr>
          <w:gridAfter w:val="2"/>
          <w:wAfter w:w="4032" w:type="dxa"/>
          <w:trHeight w:val="3695"/>
          <w:jc w:val="center"/>
        </w:trPr>
        <w:tc>
          <w:tcPr>
            <w:tcW w:w="682" w:type="dxa"/>
            <w:gridSpan w:val="2"/>
            <w:tcBorders>
              <w:top w:val="single" w:sz="8" w:space="0" w:color="auto"/>
              <w:left w:val="single" w:sz="8" w:space="0" w:color="auto"/>
              <w:bottom w:val="single" w:sz="8" w:space="0" w:color="auto"/>
              <w:right w:val="single" w:sz="8" w:space="0" w:color="auto"/>
            </w:tcBorders>
          </w:tcPr>
          <w:p w:rsidR="00FB37C0" w:rsidRPr="0015571D" w:rsidRDefault="00FB37C0" w:rsidP="00260C0D">
            <w:pPr>
              <w:jc w:val="center"/>
              <w:rPr>
                <w:rFonts w:eastAsia="黑体"/>
                <w:szCs w:val="21"/>
              </w:rPr>
            </w:pPr>
          </w:p>
          <w:p w:rsidR="00FB37C0" w:rsidRPr="0015571D" w:rsidRDefault="00FB37C0" w:rsidP="00260C0D">
            <w:pPr>
              <w:jc w:val="center"/>
              <w:rPr>
                <w:rFonts w:eastAsia="黑体"/>
                <w:szCs w:val="21"/>
              </w:rPr>
            </w:pPr>
          </w:p>
          <w:p w:rsidR="00FB37C0" w:rsidRPr="0015571D" w:rsidRDefault="00FB37C0" w:rsidP="00260C0D">
            <w:pPr>
              <w:jc w:val="center"/>
              <w:rPr>
                <w:rFonts w:eastAsia="黑体"/>
                <w:szCs w:val="21"/>
              </w:rPr>
            </w:pPr>
            <w:r w:rsidRPr="0015571D">
              <w:rPr>
                <w:rFonts w:eastAsia="黑体" w:hint="eastAsia"/>
                <w:szCs w:val="21"/>
              </w:rPr>
              <w:t>重</w:t>
            </w:r>
          </w:p>
          <w:p w:rsidR="00FB37C0" w:rsidRDefault="00FB37C0" w:rsidP="00260C0D">
            <w:pPr>
              <w:jc w:val="center"/>
              <w:rPr>
                <w:rFonts w:eastAsia="黑体"/>
                <w:szCs w:val="21"/>
              </w:rPr>
            </w:pPr>
          </w:p>
          <w:p w:rsidR="00FB37C0" w:rsidRPr="0015571D" w:rsidRDefault="00FB37C0" w:rsidP="00260C0D">
            <w:pPr>
              <w:jc w:val="center"/>
              <w:rPr>
                <w:rFonts w:eastAsia="黑体"/>
                <w:szCs w:val="21"/>
              </w:rPr>
            </w:pPr>
            <w:r w:rsidRPr="0015571D">
              <w:rPr>
                <w:rFonts w:eastAsia="黑体" w:hint="eastAsia"/>
                <w:szCs w:val="21"/>
              </w:rPr>
              <w:t>点</w:t>
            </w:r>
          </w:p>
          <w:p w:rsidR="00FB37C0" w:rsidRDefault="00FB37C0" w:rsidP="00260C0D">
            <w:pPr>
              <w:jc w:val="center"/>
              <w:rPr>
                <w:rFonts w:eastAsia="黑体"/>
                <w:szCs w:val="21"/>
              </w:rPr>
            </w:pPr>
          </w:p>
          <w:p w:rsidR="00FB37C0" w:rsidRPr="0015571D" w:rsidRDefault="00FB37C0" w:rsidP="00260C0D">
            <w:pPr>
              <w:jc w:val="center"/>
              <w:rPr>
                <w:rFonts w:eastAsia="黑体"/>
                <w:szCs w:val="21"/>
              </w:rPr>
            </w:pPr>
            <w:proofErr w:type="gramStart"/>
            <w:r w:rsidRPr="0015571D">
              <w:rPr>
                <w:rFonts w:eastAsia="黑体" w:hint="eastAsia"/>
                <w:szCs w:val="21"/>
              </w:rPr>
              <w:t>医</w:t>
            </w:r>
            <w:proofErr w:type="gramEnd"/>
          </w:p>
          <w:p w:rsidR="00FB37C0" w:rsidRDefault="00FB37C0" w:rsidP="00260C0D">
            <w:pPr>
              <w:jc w:val="center"/>
              <w:rPr>
                <w:rFonts w:eastAsia="黑体"/>
                <w:szCs w:val="21"/>
              </w:rPr>
            </w:pPr>
          </w:p>
          <w:p w:rsidR="00FB37C0" w:rsidRPr="0015571D" w:rsidRDefault="00FB37C0" w:rsidP="00260C0D">
            <w:pPr>
              <w:jc w:val="center"/>
              <w:rPr>
                <w:rFonts w:eastAsia="黑体"/>
                <w:szCs w:val="21"/>
              </w:rPr>
            </w:pPr>
            <w:proofErr w:type="gramStart"/>
            <w:r w:rsidRPr="0015571D">
              <w:rPr>
                <w:rFonts w:eastAsia="黑体" w:hint="eastAsia"/>
                <w:szCs w:val="21"/>
              </w:rPr>
              <w:t>嘱</w:t>
            </w:r>
            <w:proofErr w:type="gramEnd"/>
          </w:p>
        </w:tc>
        <w:tc>
          <w:tcPr>
            <w:tcW w:w="4736" w:type="dxa"/>
            <w:gridSpan w:val="3"/>
            <w:tcBorders>
              <w:top w:val="single" w:sz="8" w:space="0" w:color="auto"/>
              <w:left w:val="single" w:sz="8" w:space="0" w:color="auto"/>
              <w:bottom w:val="single" w:sz="8" w:space="0" w:color="auto"/>
              <w:right w:val="single" w:sz="8" w:space="0" w:color="auto"/>
            </w:tcBorders>
          </w:tcPr>
          <w:p w:rsidR="00FB37C0" w:rsidRPr="00A52E7F" w:rsidRDefault="00FB37C0" w:rsidP="00260C0D">
            <w:pPr>
              <w:rPr>
                <w:b/>
                <w:szCs w:val="21"/>
              </w:rPr>
            </w:pPr>
            <w:r>
              <w:rPr>
                <w:rFonts w:hint="eastAsia"/>
                <w:b/>
                <w:szCs w:val="21"/>
              </w:rPr>
              <w:t>出院</w:t>
            </w:r>
            <w:r w:rsidRPr="00A52E7F">
              <w:rPr>
                <w:rFonts w:hint="eastAsia"/>
                <w:b/>
                <w:szCs w:val="21"/>
              </w:rPr>
              <w:t>医嘱：</w:t>
            </w:r>
          </w:p>
          <w:p w:rsidR="00FB37C0" w:rsidRPr="00A52E7F" w:rsidRDefault="00FB37C0" w:rsidP="00260C0D">
            <w:pPr>
              <w:rPr>
                <w:rFonts w:ascii="宋体" w:hAnsi="宋体"/>
                <w:b/>
                <w:szCs w:val="21"/>
              </w:rPr>
            </w:pPr>
            <w:r w:rsidRPr="00A52E7F">
              <w:rPr>
                <w:rFonts w:ascii="宋体" w:hAnsi="宋体" w:hint="eastAsia"/>
                <w:szCs w:val="21"/>
              </w:rPr>
              <w:t xml:space="preserve">□ </w:t>
            </w:r>
            <w:r w:rsidRPr="006012FB">
              <w:rPr>
                <w:rFonts w:hint="eastAsia"/>
                <w:szCs w:val="21"/>
              </w:rPr>
              <w:t>出院带药</w:t>
            </w:r>
            <w:r w:rsidRPr="00A52E7F">
              <w:rPr>
                <w:rFonts w:ascii="宋体" w:hAnsi="宋体" w:hint="eastAsia"/>
                <w:szCs w:val="21"/>
              </w:rPr>
              <w:t>（根据具体情况）</w:t>
            </w:r>
          </w:p>
          <w:p w:rsidR="00FB37C0" w:rsidRPr="00A52E7F" w:rsidRDefault="00FB37C0" w:rsidP="00260C0D">
            <w:pPr>
              <w:numPr>
                <w:ilvl w:val="0"/>
                <w:numId w:val="1"/>
              </w:numPr>
              <w:rPr>
                <w:rFonts w:ascii="宋体" w:hAnsi="宋体"/>
                <w:szCs w:val="21"/>
              </w:rPr>
            </w:pPr>
            <w:r>
              <w:rPr>
                <w:rFonts w:ascii="宋体" w:hAnsi="宋体" w:hint="eastAsia"/>
                <w:szCs w:val="21"/>
              </w:rPr>
              <w:t>门诊随诊</w:t>
            </w:r>
          </w:p>
          <w:p w:rsidR="00675D5F" w:rsidRDefault="00FB37C0" w:rsidP="00D22C27">
            <w:pPr>
              <w:numPr>
                <w:ilvl w:val="0"/>
                <w:numId w:val="1"/>
              </w:numPr>
              <w:rPr>
                <w:szCs w:val="21"/>
              </w:rPr>
            </w:pPr>
            <w:r>
              <w:rPr>
                <w:rFonts w:ascii="宋体" w:hAnsi="宋体" w:hint="eastAsia"/>
                <w:szCs w:val="21"/>
              </w:rPr>
              <w:t>2周</w:t>
            </w:r>
            <w:r w:rsidRPr="00A52E7F">
              <w:rPr>
                <w:rFonts w:ascii="宋体" w:hAnsi="宋体" w:hint="eastAsia"/>
                <w:szCs w:val="21"/>
              </w:rPr>
              <w:t>后</w:t>
            </w:r>
            <w:r>
              <w:rPr>
                <w:rFonts w:ascii="宋体" w:hAnsi="宋体" w:hint="eastAsia"/>
                <w:szCs w:val="21"/>
              </w:rPr>
              <w:t>门诊复诊</w:t>
            </w:r>
          </w:p>
          <w:p w:rsidR="00FB37C0" w:rsidRPr="00675D5F" w:rsidRDefault="00FB37C0" w:rsidP="00675D5F">
            <w:pPr>
              <w:jc w:val="center"/>
              <w:rPr>
                <w:szCs w:val="21"/>
              </w:rPr>
            </w:pPr>
          </w:p>
        </w:tc>
      </w:tr>
      <w:tr w:rsidR="00FB37C0" w:rsidRPr="0015571D" w:rsidTr="00FB37C0">
        <w:trPr>
          <w:gridAfter w:val="2"/>
          <w:wAfter w:w="4032" w:type="dxa"/>
          <w:cantSplit/>
          <w:trHeight w:val="1134"/>
          <w:jc w:val="center"/>
        </w:trPr>
        <w:tc>
          <w:tcPr>
            <w:tcW w:w="682" w:type="dxa"/>
            <w:gridSpan w:val="2"/>
            <w:tcBorders>
              <w:top w:val="single" w:sz="8" w:space="0" w:color="auto"/>
              <w:left w:val="single" w:sz="8" w:space="0" w:color="auto"/>
              <w:bottom w:val="single" w:sz="8" w:space="0" w:color="auto"/>
              <w:right w:val="single" w:sz="8" w:space="0" w:color="auto"/>
            </w:tcBorders>
            <w:vAlign w:val="center"/>
          </w:tcPr>
          <w:p w:rsidR="00FB37C0" w:rsidRPr="0015571D" w:rsidRDefault="00FB37C0" w:rsidP="00260C0D">
            <w:pPr>
              <w:jc w:val="center"/>
              <w:rPr>
                <w:rFonts w:eastAsia="黑体"/>
                <w:szCs w:val="21"/>
              </w:rPr>
            </w:pPr>
            <w:r w:rsidRPr="0015571D">
              <w:rPr>
                <w:rFonts w:eastAsia="黑体" w:hint="eastAsia"/>
                <w:szCs w:val="21"/>
              </w:rPr>
              <w:t>主要</w:t>
            </w:r>
          </w:p>
          <w:p w:rsidR="00FB37C0" w:rsidRPr="0015571D" w:rsidRDefault="00FB37C0" w:rsidP="00260C0D">
            <w:pPr>
              <w:jc w:val="center"/>
              <w:rPr>
                <w:rFonts w:eastAsia="黑体"/>
                <w:szCs w:val="21"/>
              </w:rPr>
            </w:pPr>
            <w:r w:rsidRPr="0015571D">
              <w:rPr>
                <w:rFonts w:eastAsia="黑体" w:hint="eastAsia"/>
                <w:szCs w:val="21"/>
              </w:rPr>
              <w:t>护理</w:t>
            </w:r>
          </w:p>
          <w:p w:rsidR="00FB37C0" w:rsidRPr="0015571D" w:rsidRDefault="00FB37C0" w:rsidP="00260C0D">
            <w:pPr>
              <w:jc w:val="center"/>
              <w:rPr>
                <w:rFonts w:eastAsia="黑体"/>
                <w:szCs w:val="21"/>
              </w:rPr>
            </w:pPr>
            <w:r w:rsidRPr="0015571D">
              <w:rPr>
                <w:rFonts w:eastAsia="黑体" w:hint="eastAsia"/>
                <w:szCs w:val="21"/>
              </w:rPr>
              <w:t>工作</w:t>
            </w:r>
          </w:p>
        </w:tc>
        <w:tc>
          <w:tcPr>
            <w:tcW w:w="4736" w:type="dxa"/>
            <w:gridSpan w:val="3"/>
            <w:tcBorders>
              <w:top w:val="single" w:sz="8" w:space="0" w:color="auto"/>
              <w:left w:val="single" w:sz="8" w:space="0" w:color="auto"/>
              <w:bottom w:val="single" w:sz="8" w:space="0" w:color="auto"/>
              <w:right w:val="single" w:sz="8" w:space="0" w:color="auto"/>
            </w:tcBorders>
          </w:tcPr>
          <w:p w:rsidR="00FB37C0" w:rsidRPr="006012FB" w:rsidRDefault="00FB37C0" w:rsidP="00260C0D">
            <w:pPr>
              <w:numPr>
                <w:ilvl w:val="0"/>
                <w:numId w:val="1"/>
              </w:numPr>
              <w:rPr>
                <w:szCs w:val="21"/>
              </w:rPr>
            </w:pPr>
            <w:r w:rsidRPr="006012FB">
              <w:rPr>
                <w:rFonts w:hint="eastAsia"/>
                <w:szCs w:val="21"/>
              </w:rPr>
              <w:t>基本生活和心理护理</w:t>
            </w:r>
          </w:p>
          <w:p w:rsidR="00FB37C0" w:rsidRPr="006012FB" w:rsidRDefault="00FB37C0" w:rsidP="00260C0D">
            <w:pPr>
              <w:numPr>
                <w:ilvl w:val="0"/>
                <w:numId w:val="1"/>
              </w:numPr>
              <w:rPr>
                <w:szCs w:val="21"/>
              </w:rPr>
            </w:pPr>
            <w:r w:rsidRPr="006012FB">
              <w:rPr>
                <w:rFonts w:hint="eastAsia"/>
                <w:szCs w:val="21"/>
              </w:rPr>
              <w:t>对患者进行</w:t>
            </w:r>
            <w:r>
              <w:rPr>
                <w:rFonts w:hint="eastAsia"/>
                <w:szCs w:val="21"/>
              </w:rPr>
              <w:t>生活注意事项</w:t>
            </w:r>
            <w:r w:rsidRPr="006012FB">
              <w:rPr>
                <w:rFonts w:hint="eastAsia"/>
                <w:szCs w:val="21"/>
              </w:rPr>
              <w:t>宣教</w:t>
            </w:r>
          </w:p>
          <w:p w:rsidR="00FB37C0" w:rsidRPr="006012FB" w:rsidRDefault="00FB37C0" w:rsidP="00260C0D">
            <w:pPr>
              <w:numPr>
                <w:ilvl w:val="0"/>
                <w:numId w:val="1"/>
              </w:numPr>
              <w:rPr>
                <w:szCs w:val="21"/>
              </w:rPr>
            </w:pPr>
            <w:r w:rsidRPr="006012FB">
              <w:rPr>
                <w:rFonts w:hint="eastAsia"/>
                <w:szCs w:val="21"/>
              </w:rPr>
              <w:t>对患者进行坚持治疗的宣教</w:t>
            </w:r>
          </w:p>
          <w:p w:rsidR="00FB37C0" w:rsidRPr="006012FB" w:rsidRDefault="00FB37C0" w:rsidP="00260C0D">
            <w:pPr>
              <w:numPr>
                <w:ilvl w:val="0"/>
                <w:numId w:val="1"/>
              </w:numPr>
              <w:rPr>
                <w:szCs w:val="21"/>
              </w:rPr>
            </w:pPr>
            <w:r w:rsidRPr="006012FB">
              <w:rPr>
                <w:rFonts w:hint="eastAsia"/>
                <w:szCs w:val="21"/>
              </w:rPr>
              <w:t>帮助患者办理出院手续、交费等事宜</w:t>
            </w:r>
          </w:p>
          <w:p w:rsidR="00FB37C0" w:rsidRPr="006012FB" w:rsidRDefault="00FB37C0" w:rsidP="00260C0D">
            <w:pPr>
              <w:numPr>
                <w:ilvl w:val="0"/>
                <w:numId w:val="1"/>
              </w:numPr>
              <w:rPr>
                <w:szCs w:val="21"/>
              </w:rPr>
            </w:pPr>
            <w:r w:rsidRPr="006012FB">
              <w:rPr>
                <w:rFonts w:hint="eastAsia"/>
                <w:szCs w:val="21"/>
              </w:rPr>
              <w:t>饮食指导</w:t>
            </w:r>
          </w:p>
          <w:p w:rsidR="00FB37C0" w:rsidRPr="006012FB" w:rsidRDefault="00FB37C0" w:rsidP="00260C0D">
            <w:pPr>
              <w:numPr>
                <w:ilvl w:val="0"/>
                <w:numId w:val="1"/>
              </w:numPr>
              <w:rPr>
                <w:szCs w:val="21"/>
                <w:u w:val="single"/>
              </w:rPr>
            </w:pPr>
            <w:r w:rsidRPr="006012FB">
              <w:rPr>
                <w:rFonts w:hint="eastAsia"/>
                <w:szCs w:val="21"/>
              </w:rPr>
              <w:t>出院指导</w:t>
            </w:r>
          </w:p>
        </w:tc>
      </w:tr>
      <w:tr w:rsidR="00FB37C0" w:rsidRPr="0015571D" w:rsidTr="00FB37C0">
        <w:trPr>
          <w:gridAfter w:val="2"/>
          <w:wAfter w:w="4032" w:type="dxa"/>
          <w:jc w:val="center"/>
        </w:trPr>
        <w:tc>
          <w:tcPr>
            <w:tcW w:w="682" w:type="dxa"/>
            <w:gridSpan w:val="2"/>
            <w:tcBorders>
              <w:top w:val="single" w:sz="8" w:space="0" w:color="auto"/>
              <w:left w:val="single" w:sz="8" w:space="0" w:color="auto"/>
              <w:bottom w:val="single" w:sz="8" w:space="0" w:color="auto"/>
              <w:right w:val="single" w:sz="8" w:space="0" w:color="auto"/>
            </w:tcBorders>
          </w:tcPr>
          <w:p w:rsidR="00FB37C0" w:rsidRPr="0015571D" w:rsidRDefault="00FB37C0" w:rsidP="00260C0D">
            <w:pPr>
              <w:jc w:val="center"/>
              <w:rPr>
                <w:rFonts w:eastAsia="黑体"/>
                <w:szCs w:val="21"/>
              </w:rPr>
            </w:pPr>
            <w:r w:rsidRPr="0015571D">
              <w:rPr>
                <w:rFonts w:eastAsia="黑体" w:hint="eastAsia"/>
                <w:szCs w:val="21"/>
              </w:rPr>
              <w:t>病情</w:t>
            </w:r>
          </w:p>
          <w:p w:rsidR="00FB37C0" w:rsidRDefault="00FB37C0" w:rsidP="00260C0D">
            <w:pPr>
              <w:jc w:val="center"/>
              <w:rPr>
                <w:rFonts w:eastAsia="黑体"/>
                <w:szCs w:val="21"/>
              </w:rPr>
            </w:pPr>
            <w:r w:rsidRPr="0015571D">
              <w:rPr>
                <w:rFonts w:eastAsia="黑体" w:hint="eastAsia"/>
                <w:szCs w:val="21"/>
              </w:rPr>
              <w:t>变异</w:t>
            </w:r>
          </w:p>
          <w:p w:rsidR="00FB37C0" w:rsidRPr="0015571D" w:rsidRDefault="00FB37C0" w:rsidP="00260C0D">
            <w:pPr>
              <w:jc w:val="center"/>
              <w:rPr>
                <w:rFonts w:eastAsia="黑体"/>
                <w:szCs w:val="21"/>
              </w:rPr>
            </w:pPr>
            <w:r w:rsidRPr="0015571D">
              <w:rPr>
                <w:rFonts w:eastAsia="黑体" w:hint="eastAsia"/>
                <w:szCs w:val="21"/>
              </w:rPr>
              <w:t>记录</w:t>
            </w:r>
          </w:p>
        </w:tc>
        <w:tc>
          <w:tcPr>
            <w:tcW w:w="4736" w:type="dxa"/>
            <w:gridSpan w:val="3"/>
            <w:tcBorders>
              <w:top w:val="single" w:sz="8" w:space="0" w:color="auto"/>
              <w:left w:val="single" w:sz="8" w:space="0" w:color="auto"/>
              <w:bottom w:val="single" w:sz="8" w:space="0" w:color="auto"/>
              <w:right w:val="single" w:sz="8" w:space="0" w:color="auto"/>
            </w:tcBorders>
          </w:tcPr>
          <w:p w:rsidR="00FB37C0" w:rsidRPr="006012FB" w:rsidRDefault="00FB37C0" w:rsidP="00260C0D">
            <w:pPr>
              <w:rPr>
                <w:szCs w:val="21"/>
              </w:rPr>
            </w:pPr>
            <w:r w:rsidRPr="006012FB">
              <w:rPr>
                <w:rFonts w:hint="eastAsia"/>
                <w:szCs w:val="21"/>
              </w:rPr>
              <w:t>□无□有，原因：</w:t>
            </w:r>
          </w:p>
          <w:p w:rsidR="00FB37C0" w:rsidRPr="006012FB" w:rsidRDefault="00FB37C0" w:rsidP="00260C0D">
            <w:pPr>
              <w:rPr>
                <w:szCs w:val="21"/>
              </w:rPr>
            </w:pPr>
            <w:r w:rsidRPr="006012FB">
              <w:rPr>
                <w:rFonts w:hint="eastAsia"/>
                <w:szCs w:val="21"/>
              </w:rPr>
              <w:t>1</w:t>
            </w:r>
            <w:r w:rsidRPr="006012FB">
              <w:rPr>
                <w:rFonts w:hint="eastAsia"/>
                <w:szCs w:val="21"/>
              </w:rPr>
              <w:t>．</w:t>
            </w:r>
          </w:p>
          <w:p w:rsidR="00FB37C0" w:rsidRPr="006012FB" w:rsidRDefault="00FB37C0" w:rsidP="00260C0D">
            <w:pPr>
              <w:rPr>
                <w:szCs w:val="21"/>
                <w:u w:val="single"/>
              </w:rPr>
            </w:pPr>
            <w:r w:rsidRPr="006012FB">
              <w:rPr>
                <w:rFonts w:hint="eastAsia"/>
                <w:szCs w:val="21"/>
              </w:rPr>
              <w:t>2</w:t>
            </w:r>
            <w:r w:rsidRPr="006012FB">
              <w:rPr>
                <w:rFonts w:hint="eastAsia"/>
                <w:szCs w:val="21"/>
              </w:rPr>
              <w:t>．</w:t>
            </w:r>
          </w:p>
        </w:tc>
      </w:tr>
      <w:tr w:rsidR="00FB37C0" w:rsidRPr="0015571D" w:rsidTr="00FB37C0">
        <w:trPr>
          <w:gridAfter w:val="2"/>
          <w:wAfter w:w="4032" w:type="dxa"/>
          <w:trHeight w:val="650"/>
          <w:jc w:val="center"/>
        </w:trPr>
        <w:tc>
          <w:tcPr>
            <w:tcW w:w="682" w:type="dxa"/>
            <w:gridSpan w:val="2"/>
            <w:tcBorders>
              <w:top w:val="single" w:sz="8" w:space="0" w:color="auto"/>
              <w:left w:val="single" w:sz="8" w:space="0" w:color="auto"/>
              <w:bottom w:val="single" w:sz="8" w:space="0" w:color="auto"/>
              <w:right w:val="single" w:sz="8" w:space="0" w:color="auto"/>
            </w:tcBorders>
          </w:tcPr>
          <w:p w:rsidR="00FB37C0" w:rsidRPr="0015571D" w:rsidRDefault="00FB37C0" w:rsidP="00260C0D">
            <w:pPr>
              <w:jc w:val="center"/>
              <w:rPr>
                <w:rFonts w:eastAsia="黑体"/>
                <w:szCs w:val="21"/>
              </w:rPr>
            </w:pPr>
            <w:r w:rsidRPr="0015571D">
              <w:rPr>
                <w:rFonts w:eastAsia="黑体" w:hint="eastAsia"/>
                <w:szCs w:val="21"/>
              </w:rPr>
              <w:t>护士</w:t>
            </w:r>
          </w:p>
          <w:p w:rsidR="00FB37C0" w:rsidRPr="0015571D" w:rsidRDefault="00FB37C0" w:rsidP="00260C0D">
            <w:pPr>
              <w:jc w:val="center"/>
              <w:rPr>
                <w:rFonts w:eastAsia="黑体"/>
                <w:szCs w:val="21"/>
              </w:rPr>
            </w:pPr>
            <w:r w:rsidRPr="0015571D">
              <w:rPr>
                <w:rFonts w:eastAsia="黑体" w:hint="eastAsia"/>
                <w:szCs w:val="21"/>
              </w:rPr>
              <w:t>签名</w:t>
            </w:r>
          </w:p>
        </w:tc>
        <w:tc>
          <w:tcPr>
            <w:tcW w:w="4736" w:type="dxa"/>
            <w:gridSpan w:val="3"/>
            <w:tcBorders>
              <w:top w:val="single" w:sz="8" w:space="0" w:color="auto"/>
              <w:left w:val="single" w:sz="8" w:space="0" w:color="auto"/>
              <w:right w:val="single" w:sz="8" w:space="0" w:color="auto"/>
            </w:tcBorders>
          </w:tcPr>
          <w:p w:rsidR="00FB37C0" w:rsidRPr="006012FB" w:rsidRDefault="00FB37C0" w:rsidP="00260C0D">
            <w:pPr>
              <w:jc w:val="center"/>
              <w:rPr>
                <w:szCs w:val="21"/>
              </w:rPr>
            </w:pPr>
          </w:p>
        </w:tc>
      </w:tr>
      <w:tr w:rsidR="00FB37C0" w:rsidRPr="0015571D" w:rsidTr="00FB37C0">
        <w:trPr>
          <w:gridAfter w:val="2"/>
          <w:wAfter w:w="4032" w:type="dxa"/>
          <w:trHeight w:val="645"/>
          <w:jc w:val="center"/>
        </w:trPr>
        <w:tc>
          <w:tcPr>
            <w:tcW w:w="682" w:type="dxa"/>
            <w:gridSpan w:val="2"/>
            <w:tcBorders>
              <w:top w:val="single" w:sz="8" w:space="0" w:color="auto"/>
              <w:left w:val="single" w:sz="8" w:space="0" w:color="auto"/>
              <w:bottom w:val="single" w:sz="8" w:space="0" w:color="auto"/>
              <w:right w:val="single" w:sz="8" w:space="0" w:color="auto"/>
            </w:tcBorders>
          </w:tcPr>
          <w:p w:rsidR="00FB37C0" w:rsidRPr="0015571D" w:rsidRDefault="00FB37C0" w:rsidP="00260C0D">
            <w:pPr>
              <w:jc w:val="center"/>
              <w:rPr>
                <w:rFonts w:eastAsia="黑体"/>
                <w:szCs w:val="21"/>
              </w:rPr>
            </w:pPr>
            <w:r w:rsidRPr="0015571D">
              <w:rPr>
                <w:rFonts w:eastAsia="黑体" w:hint="eastAsia"/>
                <w:szCs w:val="21"/>
              </w:rPr>
              <w:t>医师</w:t>
            </w:r>
          </w:p>
          <w:p w:rsidR="00FB37C0" w:rsidRPr="0015571D" w:rsidRDefault="00FB37C0" w:rsidP="00260C0D">
            <w:pPr>
              <w:jc w:val="center"/>
              <w:rPr>
                <w:rFonts w:eastAsia="黑体"/>
                <w:szCs w:val="21"/>
              </w:rPr>
            </w:pPr>
            <w:r w:rsidRPr="0015571D">
              <w:rPr>
                <w:rFonts w:eastAsia="黑体" w:hint="eastAsia"/>
                <w:szCs w:val="21"/>
              </w:rPr>
              <w:t>签名</w:t>
            </w:r>
          </w:p>
        </w:tc>
        <w:tc>
          <w:tcPr>
            <w:tcW w:w="4736" w:type="dxa"/>
            <w:gridSpan w:val="3"/>
            <w:tcBorders>
              <w:top w:val="single" w:sz="8" w:space="0" w:color="auto"/>
              <w:left w:val="single" w:sz="8" w:space="0" w:color="auto"/>
              <w:bottom w:val="single" w:sz="8" w:space="0" w:color="auto"/>
              <w:right w:val="single" w:sz="8" w:space="0" w:color="auto"/>
            </w:tcBorders>
          </w:tcPr>
          <w:p w:rsidR="00FB37C0" w:rsidRPr="006012FB" w:rsidRDefault="00FB37C0" w:rsidP="00260C0D"/>
        </w:tc>
      </w:tr>
    </w:tbl>
    <w:p w:rsidR="00496827" w:rsidRPr="00294E5C" w:rsidRDefault="00496827" w:rsidP="00496827">
      <w:pPr>
        <w:rPr>
          <w:rFonts w:ascii="仿宋_GB2312" w:eastAsia="仿宋_GB2312" w:hAnsi="宋体"/>
          <w:szCs w:val="21"/>
        </w:rPr>
      </w:pPr>
    </w:p>
    <w:sectPr w:rsidR="00496827" w:rsidRPr="00294E5C" w:rsidSect="008F5D8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90" w:rsidRDefault="00126E90" w:rsidP="009514EE">
      <w:r>
        <w:separator/>
      </w:r>
    </w:p>
  </w:endnote>
  <w:endnote w:type="continuationSeparator" w:id="0">
    <w:p w:rsidR="00126E90" w:rsidRDefault="00126E90" w:rsidP="0095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DE" w:rsidRDefault="00943E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DE" w:rsidRDefault="00943ED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DE" w:rsidRDefault="00943E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90" w:rsidRDefault="00126E90" w:rsidP="009514EE">
      <w:r>
        <w:separator/>
      </w:r>
    </w:p>
  </w:footnote>
  <w:footnote w:type="continuationSeparator" w:id="0">
    <w:p w:rsidR="00126E90" w:rsidRDefault="00126E90" w:rsidP="0095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DE" w:rsidRDefault="00943E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2" w:rsidRDefault="00824EA2" w:rsidP="00943ED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DE" w:rsidRDefault="00943E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09BA"/>
    <w:multiLevelType w:val="hybridMultilevel"/>
    <w:tmpl w:val="AFBC4AB0"/>
    <w:lvl w:ilvl="0" w:tplc="ED94E1F8">
      <w:numFmt w:val="bullet"/>
      <w:lvlText w:val="□"/>
      <w:lvlJc w:val="left"/>
      <w:pPr>
        <w:tabs>
          <w:tab w:val="num" w:pos="360"/>
        </w:tabs>
        <w:ind w:left="360" w:hanging="360"/>
      </w:pPr>
      <w:rPr>
        <w:rFonts w:ascii="宋体" w:eastAsia="宋体" w:hAnsi="宋体"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7E44957"/>
    <w:multiLevelType w:val="hybridMultilevel"/>
    <w:tmpl w:val="F82C76BE"/>
    <w:lvl w:ilvl="0" w:tplc="5A781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EC2E3A"/>
    <w:multiLevelType w:val="hybridMultilevel"/>
    <w:tmpl w:val="ABAEAED8"/>
    <w:lvl w:ilvl="0" w:tplc="02001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7A6604"/>
    <w:multiLevelType w:val="hybridMultilevel"/>
    <w:tmpl w:val="237EFE14"/>
    <w:lvl w:ilvl="0" w:tplc="ED94E1F8">
      <w:numFmt w:val="bullet"/>
      <w:lvlText w:val="□"/>
      <w:lvlJc w:val="left"/>
      <w:pPr>
        <w:tabs>
          <w:tab w:val="num" w:pos="360"/>
        </w:tabs>
        <w:ind w:left="360" w:hanging="360"/>
      </w:pPr>
      <w:rPr>
        <w:rFonts w:ascii="宋体" w:eastAsia="宋体" w:hAnsi="宋体" w:cs="Times New Roman" w:hint="eastAsia"/>
        <w:lang w:val="en-US"/>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124ADF"/>
    <w:multiLevelType w:val="hybridMultilevel"/>
    <w:tmpl w:val="3288FC92"/>
    <w:lvl w:ilvl="0" w:tplc="34AE6230">
      <w:start w:val="1"/>
      <w:numFmt w:val="bullet"/>
      <w:lvlText w:val="•"/>
      <w:lvlJc w:val="left"/>
      <w:pPr>
        <w:tabs>
          <w:tab w:val="num" w:pos="720"/>
        </w:tabs>
        <w:ind w:left="720" w:hanging="360"/>
      </w:pPr>
      <w:rPr>
        <w:rFonts w:ascii="宋体" w:hAnsi="宋体" w:hint="default"/>
      </w:rPr>
    </w:lvl>
    <w:lvl w:ilvl="1" w:tplc="43465EBE" w:tentative="1">
      <w:start w:val="1"/>
      <w:numFmt w:val="bullet"/>
      <w:lvlText w:val="•"/>
      <w:lvlJc w:val="left"/>
      <w:pPr>
        <w:tabs>
          <w:tab w:val="num" w:pos="1440"/>
        </w:tabs>
        <w:ind w:left="1440" w:hanging="360"/>
      </w:pPr>
      <w:rPr>
        <w:rFonts w:ascii="宋体" w:hAnsi="宋体" w:hint="default"/>
      </w:rPr>
    </w:lvl>
    <w:lvl w:ilvl="2" w:tplc="3A4CFED0" w:tentative="1">
      <w:start w:val="1"/>
      <w:numFmt w:val="bullet"/>
      <w:lvlText w:val="•"/>
      <w:lvlJc w:val="left"/>
      <w:pPr>
        <w:tabs>
          <w:tab w:val="num" w:pos="2160"/>
        </w:tabs>
        <w:ind w:left="2160" w:hanging="360"/>
      </w:pPr>
      <w:rPr>
        <w:rFonts w:ascii="宋体" w:hAnsi="宋体" w:hint="default"/>
      </w:rPr>
    </w:lvl>
    <w:lvl w:ilvl="3" w:tplc="3F7CEA64" w:tentative="1">
      <w:start w:val="1"/>
      <w:numFmt w:val="bullet"/>
      <w:lvlText w:val="•"/>
      <w:lvlJc w:val="left"/>
      <w:pPr>
        <w:tabs>
          <w:tab w:val="num" w:pos="2880"/>
        </w:tabs>
        <w:ind w:left="2880" w:hanging="360"/>
      </w:pPr>
      <w:rPr>
        <w:rFonts w:ascii="宋体" w:hAnsi="宋体" w:hint="default"/>
      </w:rPr>
    </w:lvl>
    <w:lvl w:ilvl="4" w:tplc="B06A62A8" w:tentative="1">
      <w:start w:val="1"/>
      <w:numFmt w:val="bullet"/>
      <w:lvlText w:val="•"/>
      <w:lvlJc w:val="left"/>
      <w:pPr>
        <w:tabs>
          <w:tab w:val="num" w:pos="3600"/>
        </w:tabs>
        <w:ind w:left="3600" w:hanging="360"/>
      </w:pPr>
      <w:rPr>
        <w:rFonts w:ascii="宋体" w:hAnsi="宋体" w:hint="default"/>
      </w:rPr>
    </w:lvl>
    <w:lvl w:ilvl="5" w:tplc="56AA2972" w:tentative="1">
      <w:start w:val="1"/>
      <w:numFmt w:val="bullet"/>
      <w:lvlText w:val="•"/>
      <w:lvlJc w:val="left"/>
      <w:pPr>
        <w:tabs>
          <w:tab w:val="num" w:pos="4320"/>
        </w:tabs>
        <w:ind w:left="4320" w:hanging="360"/>
      </w:pPr>
      <w:rPr>
        <w:rFonts w:ascii="宋体" w:hAnsi="宋体" w:hint="default"/>
      </w:rPr>
    </w:lvl>
    <w:lvl w:ilvl="6" w:tplc="7C8A6242" w:tentative="1">
      <w:start w:val="1"/>
      <w:numFmt w:val="bullet"/>
      <w:lvlText w:val="•"/>
      <w:lvlJc w:val="left"/>
      <w:pPr>
        <w:tabs>
          <w:tab w:val="num" w:pos="5040"/>
        </w:tabs>
        <w:ind w:left="5040" w:hanging="360"/>
      </w:pPr>
      <w:rPr>
        <w:rFonts w:ascii="宋体" w:hAnsi="宋体" w:hint="default"/>
      </w:rPr>
    </w:lvl>
    <w:lvl w:ilvl="7" w:tplc="EE8E851C" w:tentative="1">
      <w:start w:val="1"/>
      <w:numFmt w:val="bullet"/>
      <w:lvlText w:val="•"/>
      <w:lvlJc w:val="left"/>
      <w:pPr>
        <w:tabs>
          <w:tab w:val="num" w:pos="5760"/>
        </w:tabs>
        <w:ind w:left="5760" w:hanging="360"/>
      </w:pPr>
      <w:rPr>
        <w:rFonts w:ascii="宋体" w:hAnsi="宋体" w:hint="default"/>
      </w:rPr>
    </w:lvl>
    <w:lvl w:ilvl="8" w:tplc="24066C7E" w:tentative="1">
      <w:start w:val="1"/>
      <w:numFmt w:val="bullet"/>
      <w:lvlText w:val="•"/>
      <w:lvlJc w:val="left"/>
      <w:pPr>
        <w:tabs>
          <w:tab w:val="num" w:pos="6480"/>
        </w:tabs>
        <w:ind w:left="6480" w:hanging="360"/>
      </w:pPr>
      <w:rPr>
        <w:rFonts w:ascii="宋体" w:hAnsi="宋体" w:hint="default"/>
      </w:rPr>
    </w:lvl>
  </w:abstractNum>
  <w:abstractNum w:abstractNumId="5">
    <w:nsid w:val="47000156"/>
    <w:multiLevelType w:val="hybridMultilevel"/>
    <w:tmpl w:val="700CF370"/>
    <w:lvl w:ilvl="0" w:tplc="0E6C8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a_"/>
  </w:docVars>
  <w:rsids>
    <w:rsidRoot w:val="00260C0D"/>
    <w:rsid w:val="00000B8A"/>
    <w:rsid w:val="00011BA6"/>
    <w:rsid w:val="000140AA"/>
    <w:rsid w:val="0002022D"/>
    <w:rsid w:val="00025E2C"/>
    <w:rsid w:val="00033E65"/>
    <w:rsid w:val="00036150"/>
    <w:rsid w:val="00047017"/>
    <w:rsid w:val="00053640"/>
    <w:rsid w:val="00062C85"/>
    <w:rsid w:val="0006677A"/>
    <w:rsid w:val="00084EF9"/>
    <w:rsid w:val="000852C1"/>
    <w:rsid w:val="000917D8"/>
    <w:rsid w:val="000A0BF5"/>
    <w:rsid w:val="000A4359"/>
    <w:rsid w:val="000B4295"/>
    <w:rsid w:val="000C4D59"/>
    <w:rsid w:val="000E090B"/>
    <w:rsid w:val="000E0E0D"/>
    <w:rsid w:val="001003C3"/>
    <w:rsid w:val="001058AA"/>
    <w:rsid w:val="001117B1"/>
    <w:rsid w:val="00112BE2"/>
    <w:rsid w:val="00126E90"/>
    <w:rsid w:val="00134219"/>
    <w:rsid w:val="00134593"/>
    <w:rsid w:val="001425B7"/>
    <w:rsid w:val="0017029E"/>
    <w:rsid w:val="001914ED"/>
    <w:rsid w:val="001A2652"/>
    <w:rsid w:val="001B4591"/>
    <w:rsid w:val="001C27B2"/>
    <w:rsid w:val="001D3C26"/>
    <w:rsid w:val="001D75A7"/>
    <w:rsid w:val="001E52D5"/>
    <w:rsid w:val="001F6534"/>
    <w:rsid w:val="002019F6"/>
    <w:rsid w:val="00206858"/>
    <w:rsid w:val="0020687D"/>
    <w:rsid w:val="002078B0"/>
    <w:rsid w:val="00207CA3"/>
    <w:rsid w:val="00212771"/>
    <w:rsid w:val="00225C9E"/>
    <w:rsid w:val="0022655C"/>
    <w:rsid w:val="0023293C"/>
    <w:rsid w:val="00260C0D"/>
    <w:rsid w:val="00277B64"/>
    <w:rsid w:val="0028683E"/>
    <w:rsid w:val="0029123D"/>
    <w:rsid w:val="00294E5C"/>
    <w:rsid w:val="00297B0F"/>
    <w:rsid w:val="002A0006"/>
    <w:rsid w:val="002E47A5"/>
    <w:rsid w:val="00302D3E"/>
    <w:rsid w:val="00312FD7"/>
    <w:rsid w:val="00314DB1"/>
    <w:rsid w:val="00317471"/>
    <w:rsid w:val="00332E51"/>
    <w:rsid w:val="00334A26"/>
    <w:rsid w:val="00335559"/>
    <w:rsid w:val="0033638C"/>
    <w:rsid w:val="003414A0"/>
    <w:rsid w:val="0036270F"/>
    <w:rsid w:val="003643B1"/>
    <w:rsid w:val="00367562"/>
    <w:rsid w:val="003707AA"/>
    <w:rsid w:val="00393F17"/>
    <w:rsid w:val="00397FC2"/>
    <w:rsid w:val="003A0598"/>
    <w:rsid w:val="003A2E58"/>
    <w:rsid w:val="003B3E3F"/>
    <w:rsid w:val="003C4558"/>
    <w:rsid w:val="003D2F10"/>
    <w:rsid w:val="003E6EB9"/>
    <w:rsid w:val="00403255"/>
    <w:rsid w:val="00404B48"/>
    <w:rsid w:val="00405302"/>
    <w:rsid w:val="00405682"/>
    <w:rsid w:val="00437464"/>
    <w:rsid w:val="0044169B"/>
    <w:rsid w:val="00450B02"/>
    <w:rsid w:val="004554F5"/>
    <w:rsid w:val="00456373"/>
    <w:rsid w:val="0047759E"/>
    <w:rsid w:val="00496827"/>
    <w:rsid w:val="004A2651"/>
    <w:rsid w:val="004A376B"/>
    <w:rsid w:val="004A66F3"/>
    <w:rsid w:val="004B2C78"/>
    <w:rsid w:val="004E3F36"/>
    <w:rsid w:val="00513840"/>
    <w:rsid w:val="00523D07"/>
    <w:rsid w:val="00543735"/>
    <w:rsid w:val="00547637"/>
    <w:rsid w:val="005500E0"/>
    <w:rsid w:val="00554CB6"/>
    <w:rsid w:val="00561F8F"/>
    <w:rsid w:val="00587CAE"/>
    <w:rsid w:val="005A3CD5"/>
    <w:rsid w:val="005D27DF"/>
    <w:rsid w:val="005D69DB"/>
    <w:rsid w:val="005D6D2F"/>
    <w:rsid w:val="005E0F60"/>
    <w:rsid w:val="005E2026"/>
    <w:rsid w:val="005E72F7"/>
    <w:rsid w:val="005E7FDD"/>
    <w:rsid w:val="006112E8"/>
    <w:rsid w:val="00613FC6"/>
    <w:rsid w:val="006230B7"/>
    <w:rsid w:val="00623A2A"/>
    <w:rsid w:val="00645155"/>
    <w:rsid w:val="006464E0"/>
    <w:rsid w:val="00655166"/>
    <w:rsid w:val="00663198"/>
    <w:rsid w:val="00675D5F"/>
    <w:rsid w:val="0067612F"/>
    <w:rsid w:val="00693230"/>
    <w:rsid w:val="00697EEE"/>
    <w:rsid w:val="006B10B0"/>
    <w:rsid w:val="006B122B"/>
    <w:rsid w:val="006C5371"/>
    <w:rsid w:val="006D034E"/>
    <w:rsid w:val="006D5449"/>
    <w:rsid w:val="006E1452"/>
    <w:rsid w:val="006E3636"/>
    <w:rsid w:val="00702E23"/>
    <w:rsid w:val="00724508"/>
    <w:rsid w:val="00732672"/>
    <w:rsid w:val="00743E1B"/>
    <w:rsid w:val="00751F7A"/>
    <w:rsid w:val="00771574"/>
    <w:rsid w:val="00773F88"/>
    <w:rsid w:val="00782A35"/>
    <w:rsid w:val="00783CFA"/>
    <w:rsid w:val="007908B5"/>
    <w:rsid w:val="007908BE"/>
    <w:rsid w:val="00797913"/>
    <w:rsid w:val="007A79FC"/>
    <w:rsid w:val="007B157E"/>
    <w:rsid w:val="007B616F"/>
    <w:rsid w:val="007F6CAA"/>
    <w:rsid w:val="007F73B2"/>
    <w:rsid w:val="00804C37"/>
    <w:rsid w:val="008078CE"/>
    <w:rsid w:val="00813842"/>
    <w:rsid w:val="00817007"/>
    <w:rsid w:val="00824EA2"/>
    <w:rsid w:val="00850337"/>
    <w:rsid w:val="0085080E"/>
    <w:rsid w:val="00850B9F"/>
    <w:rsid w:val="00874846"/>
    <w:rsid w:val="008757CE"/>
    <w:rsid w:val="00896022"/>
    <w:rsid w:val="00896B3F"/>
    <w:rsid w:val="008A34A6"/>
    <w:rsid w:val="008B6F0D"/>
    <w:rsid w:val="008C07DC"/>
    <w:rsid w:val="008C1CA5"/>
    <w:rsid w:val="008D2C51"/>
    <w:rsid w:val="008F5D81"/>
    <w:rsid w:val="0090566A"/>
    <w:rsid w:val="00906EEF"/>
    <w:rsid w:val="009303EC"/>
    <w:rsid w:val="00932EFE"/>
    <w:rsid w:val="009438E4"/>
    <w:rsid w:val="00943EDE"/>
    <w:rsid w:val="009514EE"/>
    <w:rsid w:val="00953F87"/>
    <w:rsid w:val="00960012"/>
    <w:rsid w:val="00971C5C"/>
    <w:rsid w:val="00986D9C"/>
    <w:rsid w:val="009A3E90"/>
    <w:rsid w:val="009B2B0E"/>
    <w:rsid w:val="009B4A0C"/>
    <w:rsid w:val="009C429F"/>
    <w:rsid w:val="009C74FC"/>
    <w:rsid w:val="00A06783"/>
    <w:rsid w:val="00A16305"/>
    <w:rsid w:val="00A17DCE"/>
    <w:rsid w:val="00A25CC6"/>
    <w:rsid w:val="00A2706A"/>
    <w:rsid w:val="00A30C73"/>
    <w:rsid w:val="00A311A9"/>
    <w:rsid w:val="00A8165E"/>
    <w:rsid w:val="00AA1B1C"/>
    <w:rsid w:val="00AA31AF"/>
    <w:rsid w:val="00AC1342"/>
    <w:rsid w:val="00AC2B06"/>
    <w:rsid w:val="00AC38FC"/>
    <w:rsid w:val="00AD0E72"/>
    <w:rsid w:val="00AD6D7E"/>
    <w:rsid w:val="00AE5F82"/>
    <w:rsid w:val="00AF083F"/>
    <w:rsid w:val="00B507F0"/>
    <w:rsid w:val="00B60A20"/>
    <w:rsid w:val="00B64085"/>
    <w:rsid w:val="00B82D4B"/>
    <w:rsid w:val="00B8579A"/>
    <w:rsid w:val="00B92F0A"/>
    <w:rsid w:val="00B97279"/>
    <w:rsid w:val="00BA4EDE"/>
    <w:rsid w:val="00BA5822"/>
    <w:rsid w:val="00BB294C"/>
    <w:rsid w:val="00BB3C2C"/>
    <w:rsid w:val="00BB4DAA"/>
    <w:rsid w:val="00BE4D73"/>
    <w:rsid w:val="00BE4F2D"/>
    <w:rsid w:val="00BF7D00"/>
    <w:rsid w:val="00C03823"/>
    <w:rsid w:val="00C04F11"/>
    <w:rsid w:val="00C22C71"/>
    <w:rsid w:val="00C34703"/>
    <w:rsid w:val="00C41D0E"/>
    <w:rsid w:val="00C57117"/>
    <w:rsid w:val="00C73AE9"/>
    <w:rsid w:val="00C832E1"/>
    <w:rsid w:val="00C8364B"/>
    <w:rsid w:val="00CC4C3B"/>
    <w:rsid w:val="00CD4493"/>
    <w:rsid w:val="00CF0581"/>
    <w:rsid w:val="00CF0781"/>
    <w:rsid w:val="00D029D3"/>
    <w:rsid w:val="00D048B9"/>
    <w:rsid w:val="00D07560"/>
    <w:rsid w:val="00D22C27"/>
    <w:rsid w:val="00D30D08"/>
    <w:rsid w:val="00D31A3E"/>
    <w:rsid w:val="00D35676"/>
    <w:rsid w:val="00D51E43"/>
    <w:rsid w:val="00D52BDB"/>
    <w:rsid w:val="00D6693D"/>
    <w:rsid w:val="00D84153"/>
    <w:rsid w:val="00DA31A6"/>
    <w:rsid w:val="00DB7641"/>
    <w:rsid w:val="00DD525C"/>
    <w:rsid w:val="00DE4BF7"/>
    <w:rsid w:val="00E319BE"/>
    <w:rsid w:val="00E35FCD"/>
    <w:rsid w:val="00E42688"/>
    <w:rsid w:val="00E445FA"/>
    <w:rsid w:val="00E55CDE"/>
    <w:rsid w:val="00E7073D"/>
    <w:rsid w:val="00E81A2B"/>
    <w:rsid w:val="00E82BF2"/>
    <w:rsid w:val="00E87168"/>
    <w:rsid w:val="00E93B76"/>
    <w:rsid w:val="00E9547D"/>
    <w:rsid w:val="00EA6367"/>
    <w:rsid w:val="00EB3EE6"/>
    <w:rsid w:val="00EC2B0D"/>
    <w:rsid w:val="00EE0924"/>
    <w:rsid w:val="00EF387B"/>
    <w:rsid w:val="00F0121B"/>
    <w:rsid w:val="00F04078"/>
    <w:rsid w:val="00F0551E"/>
    <w:rsid w:val="00F40645"/>
    <w:rsid w:val="00F5365D"/>
    <w:rsid w:val="00F62B31"/>
    <w:rsid w:val="00F832B0"/>
    <w:rsid w:val="00FB37C0"/>
    <w:rsid w:val="00FC7DA0"/>
    <w:rsid w:val="00FE1935"/>
    <w:rsid w:val="00FE23A2"/>
    <w:rsid w:val="00FF29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rules v:ext="edit">
        <o:r id="V:Rule1" type="connector" idref="#AutoShape 33"/>
        <o:r id="V:Rule2" type="connector" idref="#AutoShape 35"/>
        <o:r id="V:Rule3" type="connector" idref="#AutoShape 29"/>
        <o:r id="V:Rule4" type="connector" idref="#AutoShape 30"/>
        <o:r id="V:Rule5" type="connector" idref="#AutoShape 36"/>
        <o:r id="V:Rule6" type="connector" idref="#AutoShape 39"/>
        <o:r id="V:Rule7" type="connector" idref="#_x0000_s1041"/>
        <o:r id="V:Rule8" type="connector" idref="#AutoShape 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C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14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14EE"/>
    <w:rPr>
      <w:kern w:val="2"/>
      <w:sz w:val="18"/>
      <w:szCs w:val="18"/>
    </w:rPr>
  </w:style>
  <w:style w:type="paragraph" w:styleId="a4">
    <w:name w:val="footer"/>
    <w:basedOn w:val="a"/>
    <w:link w:val="Char0"/>
    <w:rsid w:val="009514EE"/>
    <w:pPr>
      <w:tabs>
        <w:tab w:val="center" w:pos="4153"/>
        <w:tab w:val="right" w:pos="8306"/>
      </w:tabs>
      <w:snapToGrid w:val="0"/>
      <w:jc w:val="left"/>
    </w:pPr>
    <w:rPr>
      <w:sz w:val="18"/>
      <w:szCs w:val="18"/>
    </w:rPr>
  </w:style>
  <w:style w:type="character" w:customStyle="1" w:styleId="Char0">
    <w:name w:val="页脚 Char"/>
    <w:basedOn w:val="a0"/>
    <w:link w:val="a4"/>
    <w:rsid w:val="009514EE"/>
    <w:rPr>
      <w:kern w:val="2"/>
      <w:sz w:val="18"/>
      <w:szCs w:val="18"/>
    </w:rPr>
  </w:style>
  <w:style w:type="paragraph" w:styleId="a5">
    <w:name w:val="Normal (Web)"/>
    <w:basedOn w:val="a"/>
    <w:uiPriority w:val="99"/>
    <w:unhideWhenUsed/>
    <w:rsid w:val="00BB294C"/>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BB294C"/>
    <w:rPr>
      <w:strike w:val="0"/>
      <w:dstrike w:val="0"/>
      <w:color w:val="136EC2"/>
      <w:u w:val="single"/>
      <w:effect w:val="none"/>
    </w:rPr>
  </w:style>
  <w:style w:type="character" w:styleId="a7">
    <w:name w:val="annotation reference"/>
    <w:basedOn w:val="a0"/>
    <w:rsid w:val="0067612F"/>
    <w:rPr>
      <w:sz w:val="21"/>
      <w:szCs w:val="21"/>
    </w:rPr>
  </w:style>
  <w:style w:type="paragraph" w:styleId="a8">
    <w:name w:val="annotation text"/>
    <w:basedOn w:val="a"/>
    <w:link w:val="Char1"/>
    <w:rsid w:val="0067612F"/>
    <w:pPr>
      <w:jc w:val="left"/>
    </w:pPr>
  </w:style>
  <w:style w:type="character" w:customStyle="1" w:styleId="Char1">
    <w:name w:val="批注文字 Char"/>
    <w:basedOn w:val="a0"/>
    <w:link w:val="a8"/>
    <w:rsid w:val="0067612F"/>
    <w:rPr>
      <w:kern w:val="2"/>
      <w:sz w:val="21"/>
      <w:szCs w:val="24"/>
    </w:rPr>
  </w:style>
  <w:style w:type="paragraph" w:styleId="a9">
    <w:name w:val="annotation subject"/>
    <w:basedOn w:val="a8"/>
    <w:next w:val="a8"/>
    <w:link w:val="Char2"/>
    <w:rsid w:val="0067612F"/>
    <w:rPr>
      <w:b/>
      <w:bCs/>
    </w:rPr>
  </w:style>
  <w:style w:type="character" w:customStyle="1" w:styleId="Char2">
    <w:name w:val="批注主题 Char"/>
    <w:basedOn w:val="Char1"/>
    <w:link w:val="a9"/>
    <w:rsid w:val="0067612F"/>
    <w:rPr>
      <w:b/>
      <w:bCs/>
      <w:kern w:val="2"/>
      <w:sz w:val="21"/>
      <w:szCs w:val="24"/>
    </w:rPr>
  </w:style>
  <w:style w:type="paragraph" w:styleId="aa">
    <w:name w:val="Balloon Text"/>
    <w:basedOn w:val="a"/>
    <w:link w:val="Char3"/>
    <w:rsid w:val="0067612F"/>
    <w:rPr>
      <w:sz w:val="18"/>
      <w:szCs w:val="18"/>
    </w:rPr>
  </w:style>
  <w:style w:type="character" w:customStyle="1" w:styleId="Char3">
    <w:name w:val="批注框文本 Char"/>
    <w:basedOn w:val="a0"/>
    <w:link w:val="aa"/>
    <w:rsid w:val="0067612F"/>
    <w:rPr>
      <w:kern w:val="2"/>
      <w:sz w:val="18"/>
      <w:szCs w:val="18"/>
    </w:rPr>
  </w:style>
  <w:style w:type="table" w:styleId="ab">
    <w:name w:val="Table Grid"/>
    <w:basedOn w:val="a1"/>
    <w:rsid w:val="00771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Elegant"/>
    <w:basedOn w:val="a1"/>
    <w:rsid w:val="008B6F0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d">
    <w:name w:val="List Paragraph"/>
    <w:basedOn w:val="a"/>
    <w:uiPriority w:val="34"/>
    <w:qFormat/>
    <w:rsid w:val="001A26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C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14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14EE"/>
    <w:rPr>
      <w:kern w:val="2"/>
      <w:sz w:val="18"/>
      <w:szCs w:val="18"/>
    </w:rPr>
  </w:style>
  <w:style w:type="paragraph" w:styleId="a4">
    <w:name w:val="footer"/>
    <w:basedOn w:val="a"/>
    <w:link w:val="Char0"/>
    <w:rsid w:val="009514EE"/>
    <w:pPr>
      <w:tabs>
        <w:tab w:val="center" w:pos="4153"/>
        <w:tab w:val="right" w:pos="8306"/>
      </w:tabs>
      <w:snapToGrid w:val="0"/>
      <w:jc w:val="left"/>
    </w:pPr>
    <w:rPr>
      <w:sz w:val="18"/>
      <w:szCs w:val="18"/>
    </w:rPr>
  </w:style>
  <w:style w:type="character" w:customStyle="1" w:styleId="Char0">
    <w:name w:val="页脚 Char"/>
    <w:basedOn w:val="a0"/>
    <w:link w:val="a4"/>
    <w:rsid w:val="009514EE"/>
    <w:rPr>
      <w:kern w:val="2"/>
      <w:sz w:val="18"/>
      <w:szCs w:val="18"/>
    </w:rPr>
  </w:style>
  <w:style w:type="paragraph" w:styleId="a5">
    <w:name w:val="Normal (Web)"/>
    <w:basedOn w:val="a"/>
    <w:uiPriority w:val="99"/>
    <w:unhideWhenUsed/>
    <w:rsid w:val="00BB294C"/>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BB294C"/>
    <w:rPr>
      <w:strike w:val="0"/>
      <w:dstrike w:val="0"/>
      <w:color w:val="136EC2"/>
      <w:u w:val="single"/>
      <w:effect w:val="none"/>
    </w:rPr>
  </w:style>
  <w:style w:type="character" w:styleId="a7">
    <w:name w:val="annotation reference"/>
    <w:basedOn w:val="a0"/>
    <w:rsid w:val="0067612F"/>
    <w:rPr>
      <w:sz w:val="21"/>
      <w:szCs w:val="21"/>
    </w:rPr>
  </w:style>
  <w:style w:type="paragraph" w:styleId="a8">
    <w:name w:val="annotation text"/>
    <w:basedOn w:val="a"/>
    <w:link w:val="Char1"/>
    <w:rsid w:val="0067612F"/>
    <w:pPr>
      <w:jc w:val="left"/>
    </w:pPr>
  </w:style>
  <w:style w:type="character" w:customStyle="1" w:styleId="Char1">
    <w:name w:val="批注文字 Char"/>
    <w:basedOn w:val="a0"/>
    <w:link w:val="a8"/>
    <w:rsid w:val="0067612F"/>
    <w:rPr>
      <w:kern w:val="2"/>
      <w:sz w:val="21"/>
      <w:szCs w:val="24"/>
    </w:rPr>
  </w:style>
  <w:style w:type="paragraph" w:styleId="a9">
    <w:name w:val="annotation subject"/>
    <w:basedOn w:val="a8"/>
    <w:next w:val="a8"/>
    <w:link w:val="Char2"/>
    <w:rsid w:val="0067612F"/>
    <w:rPr>
      <w:b/>
      <w:bCs/>
    </w:rPr>
  </w:style>
  <w:style w:type="character" w:customStyle="1" w:styleId="Char2">
    <w:name w:val="批注主题 Char"/>
    <w:basedOn w:val="Char1"/>
    <w:link w:val="a9"/>
    <w:rsid w:val="0067612F"/>
    <w:rPr>
      <w:b/>
      <w:bCs/>
      <w:kern w:val="2"/>
      <w:sz w:val="21"/>
      <w:szCs w:val="24"/>
    </w:rPr>
  </w:style>
  <w:style w:type="paragraph" w:styleId="aa">
    <w:name w:val="Balloon Text"/>
    <w:basedOn w:val="a"/>
    <w:link w:val="Char3"/>
    <w:rsid w:val="0067612F"/>
    <w:rPr>
      <w:sz w:val="18"/>
      <w:szCs w:val="18"/>
    </w:rPr>
  </w:style>
  <w:style w:type="character" w:customStyle="1" w:styleId="Char3">
    <w:name w:val="批注框文本 Char"/>
    <w:basedOn w:val="a0"/>
    <w:link w:val="aa"/>
    <w:rsid w:val="0067612F"/>
    <w:rPr>
      <w:kern w:val="2"/>
      <w:sz w:val="18"/>
      <w:szCs w:val="18"/>
    </w:rPr>
  </w:style>
  <w:style w:type="table" w:styleId="ab">
    <w:name w:val="Table Grid"/>
    <w:basedOn w:val="a1"/>
    <w:rsid w:val="00771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Elegant"/>
    <w:basedOn w:val="a1"/>
    <w:rsid w:val="008B6F0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d">
    <w:name w:val="List Paragraph"/>
    <w:basedOn w:val="a"/>
    <w:uiPriority w:val="34"/>
    <w:qFormat/>
    <w:rsid w:val="001A26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560">
      <w:bodyDiv w:val="1"/>
      <w:marLeft w:val="0"/>
      <w:marRight w:val="0"/>
      <w:marTop w:val="0"/>
      <w:marBottom w:val="0"/>
      <w:divBdr>
        <w:top w:val="none" w:sz="0" w:space="0" w:color="auto"/>
        <w:left w:val="none" w:sz="0" w:space="0" w:color="auto"/>
        <w:bottom w:val="none" w:sz="0" w:space="0" w:color="auto"/>
        <w:right w:val="none" w:sz="0" w:space="0" w:color="auto"/>
      </w:divBdr>
    </w:div>
    <w:div w:id="195511814">
      <w:bodyDiv w:val="1"/>
      <w:marLeft w:val="0"/>
      <w:marRight w:val="0"/>
      <w:marTop w:val="0"/>
      <w:marBottom w:val="0"/>
      <w:divBdr>
        <w:top w:val="none" w:sz="0" w:space="0" w:color="auto"/>
        <w:left w:val="none" w:sz="0" w:space="0" w:color="auto"/>
        <w:bottom w:val="none" w:sz="0" w:space="0" w:color="auto"/>
        <w:right w:val="none" w:sz="0" w:space="0" w:color="auto"/>
      </w:divBdr>
      <w:divsChild>
        <w:div w:id="736630011">
          <w:marLeft w:val="0"/>
          <w:marRight w:val="0"/>
          <w:marTop w:val="225"/>
          <w:marBottom w:val="75"/>
          <w:divBdr>
            <w:top w:val="none" w:sz="0" w:space="0" w:color="auto"/>
            <w:left w:val="none" w:sz="0" w:space="0" w:color="auto"/>
            <w:bottom w:val="none" w:sz="0" w:space="0" w:color="auto"/>
            <w:right w:val="none" w:sz="0" w:space="0" w:color="auto"/>
          </w:divBdr>
        </w:div>
        <w:div w:id="2123377790">
          <w:marLeft w:val="0"/>
          <w:marRight w:val="0"/>
          <w:marTop w:val="225"/>
          <w:marBottom w:val="75"/>
          <w:divBdr>
            <w:top w:val="none" w:sz="0" w:space="0" w:color="auto"/>
            <w:left w:val="none" w:sz="0" w:space="0" w:color="auto"/>
            <w:bottom w:val="none" w:sz="0" w:space="0" w:color="auto"/>
            <w:right w:val="none" w:sz="0" w:space="0" w:color="auto"/>
          </w:divBdr>
        </w:div>
        <w:div w:id="81948912">
          <w:marLeft w:val="0"/>
          <w:marRight w:val="0"/>
          <w:marTop w:val="225"/>
          <w:marBottom w:val="75"/>
          <w:divBdr>
            <w:top w:val="none" w:sz="0" w:space="0" w:color="auto"/>
            <w:left w:val="none" w:sz="0" w:space="0" w:color="auto"/>
            <w:bottom w:val="none" w:sz="0" w:space="0" w:color="auto"/>
            <w:right w:val="none" w:sz="0" w:space="0" w:color="auto"/>
          </w:divBdr>
        </w:div>
        <w:div w:id="1622876827">
          <w:marLeft w:val="0"/>
          <w:marRight w:val="0"/>
          <w:marTop w:val="225"/>
          <w:marBottom w:val="75"/>
          <w:divBdr>
            <w:top w:val="none" w:sz="0" w:space="0" w:color="auto"/>
            <w:left w:val="none" w:sz="0" w:space="0" w:color="auto"/>
            <w:bottom w:val="none" w:sz="0" w:space="0" w:color="auto"/>
            <w:right w:val="none" w:sz="0" w:space="0" w:color="auto"/>
          </w:divBdr>
        </w:div>
        <w:div w:id="943196705">
          <w:marLeft w:val="0"/>
          <w:marRight w:val="0"/>
          <w:marTop w:val="225"/>
          <w:marBottom w:val="75"/>
          <w:divBdr>
            <w:top w:val="none" w:sz="0" w:space="0" w:color="auto"/>
            <w:left w:val="none" w:sz="0" w:space="0" w:color="auto"/>
            <w:bottom w:val="none" w:sz="0" w:space="0" w:color="auto"/>
            <w:right w:val="none" w:sz="0" w:space="0" w:color="auto"/>
          </w:divBdr>
        </w:div>
        <w:div w:id="240869829">
          <w:marLeft w:val="0"/>
          <w:marRight w:val="0"/>
          <w:marTop w:val="225"/>
          <w:marBottom w:val="75"/>
          <w:divBdr>
            <w:top w:val="none" w:sz="0" w:space="0" w:color="auto"/>
            <w:left w:val="none" w:sz="0" w:space="0" w:color="auto"/>
            <w:bottom w:val="none" w:sz="0" w:space="0" w:color="auto"/>
            <w:right w:val="none" w:sz="0" w:space="0" w:color="auto"/>
          </w:divBdr>
        </w:div>
        <w:div w:id="1909145572">
          <w:marLeft w:val="0"/>
          <w:marRight w:val="0"/>
          <w:marTop w:val="225"/>
          <w:marBottom w:val="75"/>
          <w:divBdr>
            <w:top w:val="none" w:sz="0" w:space="0" w:color="auto"/>
            <w:left w:val="none" w:sz="0" w:space="0" w:color="auto"/>
            <w:bottom w:val="none" w:sz="0" w:space="0" w:color="auto"/>
            <w:right w:val="none" w:sz="0" w:space="0" w:color="auto"/>
          </w:divBdr>
        </w:div>
        <w:div w:id="517356108">
          <w:marLeft w:val="0"/>
          <w:marRight w:val="0"/>
          <w:marTop w:val="225"/>
          <w:marBottom w:val="75"/>
          <w:divBdr>
            <w:top w:val="none" w:sz="0" w:space="0" w:color="auto"/>
            <w:left w:val="none" w:sz="0" w:space="0" w:color="auto"/>
            <w:bottom w:val="none" w:sz="0" w:space="0" w:color="auto"/>
            <w:right w:val="none" w:sz="0" w:space="0" w:color="auto"/>
          </w:divBdr>
        </w:div>
      </w:divsChild>
    </w:div>
    <w:div w:id="203837607">
      <w:bodyDiv w:val="1"/>
      <w:marLeft w:val="0"/>
      <w:marRight w:val="0"/>
      <w:marTop w:val="0"/>
      <w:marBottom w:val="0"/>
      <w:divBdr>
        <w:top w:val="none" w:sz="0" w:space="0" w:color="auto"/>
        <w:left w:val="none" w:sz="0" w:space="0" w:color="auto"/>
        <w:bottom w:val="none" w:sz="0" w:space="0" w:color="auto"/>
        <w:right w:val="none" w:sz="0" w:space="0" w:color="auto"/>
      </w:divBdr>
    </w:div>
    <w:div w:id="224266818">
      <w:bodyDiv w:val="1"/>
      <w:marLeft w:val="0"/>
      <w:marRight w:val="0"/>
      <w:marTop w:val="0"/>
      <w:marBottom w:val="0"/>
      <w:divBdr>
        <w:top w:val="none" w:sz="0" w:space="0" w:color="auto"/>
        <w:left w:val="none" w:sz="0" w:space="0" w:color="auto"/>
        <w:bottom w:val="none" w:sz="0" w:space="0" w:color="auto"/>
        <w:right w:val="none" w:sz="0" w:space="0" w:color="auto"/>
      </w:divBdr>
    </w:div>
    <w:div w:id="323899816">
      <w:bodyDiv w:val="1"/>
      <w:marLeft w:val="0"/>
      <w:marRight w:val="0"/>
      <w:marTop w:val="0"/>
      <w:marBottom w:val="0"/>
      <w:divBdr>
        <w:top w:val="none" w:sz="0" w:space="0" w:color="auto"/>
        <w:left w:val="none" w:sz="0" w:space="0" w:color="auto"/>
        <w:bottom w:val="none" w:sz="0" w:space="0" w:color="auto"/>
        <w:right w:val="none" w:sz="0" w:space="0" w:color="auto"/>
      </w:divBdr>
    </w:div>
    <w:div w:id="381564892">
      <w:bodyDiv w:val="1"/>
      <w:marLeft w:val="0"/>
      <w:marRight w:val="0"/>
      <w:marTop w:val="0"/>
      <w:marBottom w:val="0"/>
      <w:divBdr>
        <w:top w:val="none" w:sz="0" w:space="0" w:color="auto"/>
        <w:left w:val="none" w:sz="0" w:space="0" w:color="auto"/>
        <w:bottom w:val="none" w:sz="0" w:space="0" w:color="auto"/>
        <w:right w:val="none" w:sz="0" w:space="0" w:color="auto"/>
      </w:divBdr>
    </w:div>
    <w:div w:id="487525085">
      <w:bodyDiv w:val="1"/>
      <w:marLeft w:val="0"/>
      <w:marRight w:val="0"/>
      <w:marTop w:val="0"/>
      <w:marBottom w:val="0"/>
      <w:divBdr>
        <w:top w:val="none" w:sz="0" w:space="0" w:color="auto"/>
        <w:left w:val="none" w:sz="0" w:space="0" w:color="auto"/>
        <w:bottom w:val="none" w:sz="0" w:space="0" w:color="auto"/>
        <w:right w:val="none" w:sz="0" w:space="0" w:color="auto"/>
      </w:divBdr>
    </w:div>
    <w:div w:id="561331778">
      <w:bodyDiv w:val="1"/>
      <w:marLeft w:val="0"/>
      <w:marRight w:val="0"/>
      <w:marTop w:val="0"/>
      <w:marBottom w:val="0"/>
      <w:divBdr>
        <w:top w:val="none" w:sz="0" w:space="0" w:color="auto"/>
        <w:left w:val="none" w:sz="0" w:space="0" w:color="auto"/>
        <w:bottom w:val="none" w:sz="0" w:space="0" w:color="auto"/>
        <w:right w:val="none" w:sz="0" w:space="0" w:color="auto"/>
      </w:divBdr>
    </w:div>
    <w:div w:id="561869330">
      <w:bodyDiv w:val="1"/>
      <w:marLeft w:val="0"/>
      <w:marRight w:val="0"/>
      <w:marTop w:val="0"/>
      <w:marBottom w:val="0"/>
      <w:divBdr>
        <w:top w:val="none" w:sz="0" w:space="0" w:color="auto"/>
        <w:left w:val="none" w:sz="0" w:space="0" w:color="auto"/>
        <w:bottom w:val="none" w:sz="0" w:space="0" w:color="auto"/>
        <w:right w:val="none" w:sz="0" w:space="0" w:color="auto"/>
      </w:divBdr>
    </w:div>
    <w:div w:id="565647147">
      <w:bodyDiv w:val="1"/>
      <w:marLeft w:val="0"/>
      <w:marRight w:val="0"/>
      <w:marTop w:val="0"/>
      <w:marBottom w:val="0"/>
      <w:divBdr>
        <w:top w:val="none" w:sz="0" w:space="0" w:color="auto"/>
        <w:left w:val="none" w:sz="0" w:space="0" w:color="auto"/>
        <w:bottom w:val="none" w:sz="0" w:space="0" w:color="auto"/>
        <w:right w:val="none" w:sz="0" w:space="0" w:color="auto"/>
      </w:divBdr>
    </w:div>
    <w:div w:id="583883844">
      <w:bodyDiv w:val="1"/>
      <w:marLeft w:val="0"/>
      <w:marRight w:val="0"/>
      <w:marTop w:val="0"/>
      <w:marBottom w:val="0"/>
      <w:divBdr>
        <w:top w:val="none" w:sz="0" w:space="0" w:color="auto"/>
        <w:left w:val="none" w:sz="0" w:space="0" w:color="auto"/>
        <w:bottom w:val="none" w:sz="0" w:space="0" w:color="auto"/>
        <w:right w:val="none" w:sz="0" w:space="0" w:color="auto"/>
      </w:divBdr>
    </w:div>
    <w:div w:id="791482581">
      <w:bodyDiv w:val="1"/>
      <w:marLeft w:val="0"/>
      <w:marRight w:val="0"/>
      <w:marTop w:val="100"/>
      <w:marBottom w:val="100"/>
      <w:divBdr>
        <w:top w:val="none" w:sz="0" w:space="0" w:color="auto"/>
        <w:left w:val="none" w:sz="0" w:space="0" w:color="auto"/>
        <w:bottom w:val="none" w:sz="0" w:space="0" w:color="auto"/>
        <w:right w:val="none" w:sz="0" w:space="0" w:color="auto"/>
      </w:divBdr>
      <w:divsChild>
        <w:div w:id="1397431626">
          <w:marLeft w:val="0"/>
          <w:marRight w:val="0"/>
          <w:marTop w:val="0"/>
          <w:marBottom w:val="0"/>
          <w:divBdr>
            <w:top w:val="none" w:sz="0" w:space="0" w:color="auto"/>
            <w:left w:val="none" w:sz="0" w:space="0" w:color="auto"/>
            <w:bottom w:val="none" w:sz="0" w:space="0" w:color="auto"/>
            <w:right w:val="none" w:sz="0" w:space="0" w:color="auto"/>
          </w:divBdr>
          <w:divsChild>
            <w:div w:id="1468233345">
              <w:marLeft w:val="0"/>
              <w:marRight w:val="0"/>
              <w:marTop w:val="0"/>
              <w:marBottom w:val="0"/>
              <w:divBdr>
                <w:top w:val="none" w:sz="0" w:space="0" w:color="auto"/>
                <w:left w:val="none" w:sz="0" w:space="0" w:color="auto"/>
                <w:bottom w:val="none" w:sz="0" w:space="0" w:color="auto"/>
                <w:right w:val="none" w:sz="0" w:space="0" w:color="auto"/>
              </w:divBdr>
              <w:divsChild>
                <w:div w:id="915479763">
                  <w:marLeft w:val="0"/>
                  <w:marRight w:val="0"/>
                  <w:marTop w:val="0"/>
                  <w:marBottom w:val="0"/>
                  <w:divBdr>
                    <w:top w:val="none" w:sz="0" w:space="0" w:color="auto"/>
                    <w:left w:val="none" w:sz="0" w:space="0" w:color="auto"/>
                    <w:bottom w:val="none" w:sz="0" w:space="0" w:color="auto"/>
                    <w:right w:val="none" w:sz="0" w:space="0" w:color="auto"/>
                  </w:divBdr>
                  <w:divsChild>
                    <w:div w:id="1051615760">
                      <w:marLeft w:val="0"/>
                      <w:marRight w:val="0"/>
                      <w:marTop w:val="12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sChild>
                            <w:div w:id="708385321">
                              <w:marLeft w:val="0"/>
                              <w:marRight w:val="0"/>
                              <w:marTop w:val="0"/>
                              <w:marBottom w:val="0"/>
                              <w:divBdr>
                                <w:top w:val="none" w:sz="0" w:space="0" w:color="auto"/>
                                <w:left w:val="none" w:sz="0" w:space="0" w:color="auto"/>
                                <w:bottom w:val="none" w:sz="0" w:space="0" w:color="auto"/>
                                <w:right w:val="none" w:sz="0" w:space="0" w:color="auto"/>
                              </w:divBdr>
                              <w:divsChild>
                                <w:div w:id="745801933">
                                  <w:marLeft w:val="0"/>
                                  <w:marRight w:val="0"/>
                                  <w:marTop w:val="0"/>
                                  <w:marBottom w:val="0"/>
                                  <w:divBdr>
                                    <w:top w:val="none" w:sz="0" w:space="0" w:color="auto"/>
                                    <w:left w:val="none" w:sz="0" w:space="0" w:color="auto"/>
                                    <w:bottom w:val="none" w:sz="0" w:space="0" w:color="auto"/>
                                    <w:right w:val="none" w:sz="0" w:space="0" w:color="auto"/>
                                  </w:divBdr>
                                  <w:divsChild>
                                    <w:div w:id="1863547033">
                                      <w:marLeft w:val="0"/>
                                      <w:marRight w:val="0"/>
                                      <w:marTop w:val="0"/>
                                      <w:marBottom w:val="0"/>
                                      <w:divBdr>
                                        <w:top w:val="none" w:sz="0" w:space="0" w:color="auto"/>
                                        <w:left w:val="none" w:sz="0" w:space="0" w:color="auto"/>
                                        <w:bottom w:val="none" w:sz="0" w:space="0" w:color="auto"/>
                                        <w:right w:val="none" w:sz="0" w:space="0" w:color="auto"/>
                                      </w:divBdr>
                                      <w:divsChild>
                                        <w:div w:id="1434088486">
                                          <w:marLeft w:val="0"/>
                                          <w:marRight w:val="0"/>
                                          <w:marTop w:val="0"/>
                                          <w:marBottom w:val="0"/>
                                          <w:divBdr>
                                            <w:top w:val="none" w:sz="0" w:space="0" w:color="auto"/>
                                            <w:left w:val="none" w:sz="0" w:space="0" w:color="auto"/>
                                            <w:bottom w:val="none" w:sz="0" w:space="0" w:color="auto"/>
                                            <w:right w:val="none" w:sz="0" w:space="0" w:color="auto"/>
                                          </w:divBdr>
                                          <w:divsChild>
                                            <w:div w:id="404763280">
                                              <w:marLeft w:val="0"/>
                                              <w:marRight w:val="0"/>
                                              <w:marTop w:val="0"/>
                                              <w:marBottom w:val="0"/>
                                              <w:divBdr>
                                                <w:top w:val="none" w:sz="0" w:space="0" w:color="auto"/>
                                                <w:left w:val="none" w:sz="0" w:space="0" w:color="auto"/>
                                                <w:bottom w:val="none" w:sz="0" w:space="0" w:color="auto"/>
                                                <w:right w:val="none" w:sz="0" w:space="0" w:color="auto"/>
                                              </w:divBdr>
                                              <w:divsChild>
                                                <w:div w:id="1516573164">
                                                  <w:marLeft w:val="0"/>
                                                  <w:marRight w:val="0"/>
                                                  <w:marTop w:val="0"/>
                                                  <w:marBottom w:val="0"/>
                                                  <w:divBdr>
                                                    <w:top w:val="none" w:sz="0" w:space="0" w:color="auto"/>
                                                    <w:left w:val="none" w:sz="0" w:space="0" w:color="auto"/>
                                                    <w:bottom w:val="none" w:sz="0" w:space="0" w:color="auto"/>
                                                    <w:right w:val="none" w:sz="0" w:space="0" w:color="auto"/>
                                                  </w:divBdr>
                                                  <w:divsChild>
                                                    <w:div w:id="903684481">
                                                      <w:marLeft w:val="0"/>
                                                      <w:marRight w:val="0"/>
                                                      <w:marTop w:val="0"/>
                                                      <w:marBottom w:val="0"/>
                                                      <w:divBdr>
                                                        <w:top w:val="none" w:sz="0" w:space="0" w:color="auto"/>
                                                        <w:left w:val="none" w:sz="0" w:space="0" w:color="auto"/>
                                                        <w:bottom w:val="none" w:sz="0" w:space="0" w:color="auto"/>
                                                        <w:right w:val="none" w:sz="0" w:space="0" w:color="auto"/>
                                                      </w:divBdr>
                                                      <w:divsChild>
                                                        <w:div w:id="1738701200">
                                                          <w:marLeft w:val="0"/>
                                                          <w:marRight w:val="0"/>
                                                          <w:marTop w:val="0"/>
                                                          <w:marBottom w:val="0"/>
                                                          <w:divBdr>
                                                            <w:top w:val="none" w:sz="0" w:space="0" w:color="auto"/>
                                                            <w:left w:val="none" w:sz="0" w:space="0" w:color="auto"/>
                                                            <w:bottom w:val="none" w:sz="0" w:space="0" w:color="auto"/>
                                                            <w:right w:val="none" w:sz="0" w:space="0" w:color="auto"/>
                                                          </w:divBdr>
                                                          <w:divsChild>
                                                            <w:div w:id="460074300">
                                                              <w:marLeft w:val="0"/>
                                                              <w:marRight w:val="0"/>
                                                              <w:marTop w:val="0"/>
                                                              <w:marBottom w:val="0"/>
                                                              <w:divBdr>
                                                                <w:top w:val="none" w:sz="0" w:space="0" w:color="auto"/>
                                                                <w:left w:val="none" w:sz="0" w:space="0" w:color="auto"/>
                                                                <w:bottom w:val="none" w:sz="0" w:space="0" w:color="auto"/>
                                                                <w:right w:val="none" w:sz="0" w:space="0" w:color="auto"/>
                                                              </w:divBdr>
                                                              <w:divsChild>
                                                                <w:div w:id="945502036">
                                                                  <w:marLeft w:val="0"/>
                                                                  <w:marRight w:val="0"/>
                                                                  <w:marTop w:val="0"/>
                                                                  <w:marBottom w:val="0"/>
                                                                  <w:divBdr>
                                                                    <w:top w:val="none" w:sz="0" w:space="0" w:color="auto"/>
                                                                    <w:left w:val="none" w:sz="0" w:space="0" w:color="auto"/>
                                                                    <w:bottom w:val="none" w:sz="0" w:space="0" w:color="auto"/>
                                                                    <w:right w:val="none" w:sz="0" w:space="0" w:color="auto"/>
                                                                  </w:divBdr>
                                                                  <w:divsChild>
                                                                    <w:div w:id="34626858">
                                                                      <w:marLeft w:val="0"/>
                                                                      <w:marRight w:val="0"/>
                                                                      <w:marTop w:val="0"/>
                                                                      <w:marBottom w:val="0"/>
                                                                      <w:divBdr>
                                                                        <w:top w:val="none" w:sz="0" w:space="0" w:color="auto"/>
                                                                        <w:left w:val="none" w:sz="0" w:space="0" w:color="auto"/>
                                                                        <w:bottom w:val="none" w:sz="0" w:space="0" w:color="auto"/>
                                                                        <w:right w:val="none" w:sz="0" w:space="0" w:color="auto"/>
                                                                      </w:divBdr>
                                                                      <w:divsChild>
                                                                        <w:div w:id="670059969">
                                                                          <w:marLeft w:val="0"/>
                                                                          <w:marRight w:val="0"/>
                                                                          <w:marTop w:val="0"/>
                                                                          <w:marBottom w:val="0"/>
                                                                          <w:divBdr>
                                                                            <w:top w:val="none" w:sz="0" w:space="0" w:color="auto"/>
                                                                            <w:left w:val="none" w:sz="0" w:space="0" w:color="auto"/>
                                                                            <w:bottom w:val="none" w:sz="0" w:space="0" w:color="auto"/>
                                                                            <w:right w:val="none" w:sz="0" w:space="0" w:color="auto"/>
                                                                          </w:divBdr>
                                                                          <w:divsChild>
                                                                            <w:div w:id="15634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855716">
      <w:bodyDiv w:val="1"/>
      <w:marLeft w:val="0"/>
      <w:marRight w:val="0"/>
      <w:marTop w:val="0"/>
      <w:marBottom w:val="0"/>
      <w:divBdr>
        <w:top w:val="none" w:sz="0" w:space="0" w:color="auto"/>
        <w:left w:val="none" w:sz="0" w:space="0" w:color="auto"/>
        <w:bottom w:val="none" w:sz="0" w:space="0" w:color="auto"/>
        <w:right w:val="none" w:sz="0" w:space="0" w:color="auto"/>
      </w:divBdr>
    </w:div>
    <w:div w:id="1309625093">
      <w:bodyDiv w:val="1"/>
      <w:marLeft w:val="0"/>
      <w:marRight w:val="0"/>
      <w:marTop w:val="0"/>
      <w:marBottom w:val="0"/>
      <w:divBdr>
        <w:top w:val="none" w:sz="0" w:space="0" w:color="auto"/>
        <w:left w:val="none" w:sz="0" w:space="0" w:color="auto"/>
        <w:bottom w:val="none" w:sz="0" w:space="0" w:color="auto"/>
        <w:right w:val="none" w:sz="0" w:space="0" w:color="auto"/>
      </w:divBdr>
    </w:div>
    <w:div w:id="1352489092">
      <w:bodyDiv w:val="1"/>
      <w:marLeft w:val="0"/>
      <w:marRight w:val="0"/>
      <w:marTop w:val="0"/>
      <w:marBottom w:val="0"/>
      <w:divBdr>
        <w:top w:val="none" w:sz="0" w:space="0" w:color="auto"/>
        <w:left w:val="none" w:sz="0" w:space="0" w:color="auto"/>
        <w:bottom w:val="none" w:sz="0" w:space="0" w:color="auto"/>
        <w:right w:val="none" w:sz="0" w:space="0" w:color="auto"/>
      </w:divBdr>
    </w:div>
    <w:div w:id="1521121120">
      <w:bodyDiv w:val="1"/>
      <w:marLeft w:val="0"/>
      <w:marRight w:val="0"/>
      <w:marTop w:val="0"/>
      <w:marBottom w:val="0"/>
      <w:divBdr>
        <w:top w:val="none" w:sz="0" w:space="0" w:color="auto"/>
        <w:left w:val="none" w:sz="0" w:space="0" w:color="auto"/>
        <w:bottom w:val="none" w:sz="0" w:space="0" w:color="auto"/>
        <w:right w:val="none" w:sz="0" w:space="0" w:color="auto"/>
      </w:divBdr>
    </w:div>
    <w:div w:id="1646855255">
      <w:bodyDiv w:val="1"/>
      <w:marLeft w:val="0"/>
      <w:marRight w:val="0"/>
      <w:marTop w:val="0"/>
      <w:marBottom w:val="0"/>
      <w:divBdr>
        <w:top w:val="none" w:sz="0" w:space="0" w:color="auto"/>
        <w:left w:val="none" w:sz="0" w:space="0" w:color="auto"/>
        <w:bottom w:val="none" w:sz="0" w:space="0" w:color="auto"/>
        <w:right w:val="none" w:sz="0" w:space="0" w:color="auto"/>
      </w:divBdr>
    </w:div>
    <w:div w:id="19968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9449-5009-49E7-9733-A352D135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455</Words>
  <Characters>2600</Characters>
  <Application>Microsoft Office Word</Application>
  <DocSecurity>0</DocSecurity>
  <Lines>21</Lines>
  <Paragraphs>6</Paragraphs>
  <ScaleCrop>false</ScaleCrop>
  <Company>rmyy</Company>
  <LinksUpToDate>false</LinksUpToDate>
  <CharactersWithSpaces>3049</CharactersWithSpaces>
  <SharedDoc>false</SharedDoc>
  <HLinks>
    <vt:vector size="6" baseType="variant">
      <vt:variant>
        <vt:i4>6422576</vt:i4>
      </vt:variant>
      <vt:variant>
        <vt:i4>0</vt:i4>
      </vt:variant>
      <vt:variant>
        <vt:i4>0</vt:i4>
      </vt:variant>
      <vt:variant>
        <vt:i4>5</vt:i4>
      </vt:variant>
      <vt:variant>
        <vt:lpwstr>http://baike.baidu.com/view/3848116.htm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ywc</dc:creator>
  <cp:lastModifiedBy>医政医管局,医疗与护理处,张萌</cp:lastModifiedBy>
  <cp:revision>12</cp:revision>
  <dcterms:created xsi:type="dcterms:W3CDTF">2015-07-31T16:46:00Z</dcterms:created>
  <dcterms:modified xsi:type="dcterms:W3CDTF">2016-04-20T07:24:00Z</dcterms:modified>
</cp:coreProperties>
</file>