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5" w:rsidRDefault="00B70405" w:rsidP="00B70405"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</w:t>
      </w:r>
      <w:r w:rsidR="00C61AEF">
        <w:rPr>
          <w:rFonts w:ascii="宋体" w:hAnsi="宋体" w:cs="宋体" w:hint="eastAsia"/>
          <w:b/>
          <w:sz w:val="32"/>
          <w:szCs w:val="32"/>
        </w:rPr>
        <w:t>1</w:t>
      </w:r>
      <w:bookmarkStart w:id="0" w:name="_GoBack"/>
      <w:bookmarkEnd w:id="0"/>
    </w:p>
    <w:p w:rsidR="00107F10" w:rsidRPr="00FC748C" w:rsidRDefault="00FC748C" w:rsidP="00B70405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 w:rsidRPr="00FC748C">
        <w:rPr>
          <w:rFonts w:ascii="宋体" w:hAnsi="宋体" w:cs="宋体" w:hint="eastAsia"/>
          <w:b/>
          <w:sz w:val="32"/>
          <w:szCs w:val="32"/>
        </w:rPr>
        <w:t>科普</w:t>
      </w:r>
      <w:r w:rsidR="00361102" w:rsidRPr="00FC748C">
        <w:rPr>
          <w:rFonts w:ascii="宋体" w:hAnsi="宋体" w:cs="宋体" w:hint="eastAsia"/>
          <w:b/>
          <w:sz w:val="32"/>
          <w:szCs w:val="32"/>
        </w:rPr>
        <w:t>视频和</w:t>
      </w:r>
      <w:r>
        <w:rPr>
          <w:rFonts w:ascii="宋体" w:hAnsi="宋体" w:cs="宋体" w:hint="eastAsia"/>
          <w:b/>
          <w:sz w:val="32"/>
          <w:szCs w:val="32"/>
        </w:rPr>
        <w:t>科普</w:t>
      </w:r>
      <w:r w:rsidR="00361102" w:rsidRPr="00FC748C">
        <w:rPr>
          <w:rFonts w:ascii="宋体" w:hAnsi="宋体" w:cs="宋体" w:hint="eastAsia"/>
          <w:b/>
          <w:sz w:val="32"/>
          <w:szCs w:val="32"/>
        </w:rPr>
        <w:t>图文要求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一、基本要求</w:t>
      </w:r>
    </w:p>
    <w:p w:rsidR="00107F10" w:rsidRPr="00FC748C" w:rsidRDefault="00FC748C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围绕全民健康素养提升，</w:t>
      </w:r>
      <w:r w:rsidR="00361102" w:rsidRPr="00FC748C">
        <w:rPr>
          <w:rFonts w:asciiTheme="majorEastAsia" w:eastAsiaTheme="majorEastAsia" w:hAnsiTheme="majorEastAsia" w:cs="宋体" w:hint="eastAsia"/>
          <w:sz w:val="28"/>
          <w:szCs w:val="28"/>
        </w:rPr>
        <w:t>面向人民生命健康，深入解读健康中国战略，普及应对重大疾病防控、食品药品安全、人口老龄化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、</w:t>
      </w:r>
      <w:r w:rsidR="00CB1111">
        <w:rPr>
          <w:rFonts w:asciiTheme="majorEastAsia" w:eastAsiaTheme="majorEastAsia" w:hAnsiTheme="majorEastAsia" w:cs="宋体" w:hint="eastAsia"/>
          <w:sz w:val="28"/>
          <w:szCs w:val="28"/>
        </w:rPr>
        <w:t>妇幼健康促进、公共卫生知识、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社会关切</w:t>
      </w:r>
      <w:r w:rsidR="00CB1111">
        <w:rPr>
          <w:rFonts w:asciiTheme="majorEastAsia" w:eastAsiaTheme="majorEastAsia" w:hAnsiTheme="majorEastAsia" w:cs="宋体" w:hint="eastAsia"/>
          <w:sz w:val="28"/>
          <w:szCs w:val="28"/>
        </w:rPr>
        <w:t>热点</w:t>
      </w:r>
      <w:r w:rsidR="00361102" w:rsidRPr="00FC748C">
        <w:rPr>
          <w:rFonts w:asciiTheme="majorEastAsia" w:eastAsiaTheme="majorEastAsia" w:hAnsiTheme="majorEastAsia" w:cs="宋体" w:hint="eastAsia"/>
          <w:sz w:val="28"/>
          <w:szCs w:val="28"/>
        </w:rPr>
        <w:t>等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系列</w:t>
      </w:r>
      <w:r w:rsidR="00361102" w:rsidRPr="00FC748C">
        <w:rPr>
          <w:rFonts w:asciiTheme="majorEastAsia" w:eastAsiaTheme="majorEastAsia" w:hAnsiTheme="majorEastAsia" w:cs="宋体" w:hint="eastAsia"/>
          <w:sz w:val="28"/>
          <w:szCs w:val="28"/>
        </w:rPr>
        <w:t>问题的科学知识与方法，融入对生命的尊重和对人民的关怀，挖掘科学家济世安民、造福人类的奉献精神与科学品质，为人民生命健康保驾护航。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二、内容要求</w:t>
      </w:r>
    </w:p>
    <w:p w:rsidR="00107F10" w:rsidRPr="00FC748C" w:rsidRDefault="00361102">
      <w:pPr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1.符合医学科普定位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。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主要面向老百姓，同时符合网络传播的特点，通俗易懂，短小精悍，音画清晰，引人入胜。</w:t>
      </w:r>
    </w:p>
    <w:p w:rsidR="00107F10" w:rsidRPr="00FC748C" w:rsidRDefault="00361102">
      <w:pPr>
        <w:ind w:firstLineChars="200" w:firstLine="562"/>
        <w:rPr>
          <w:rFonts w:asciiTheme="majorEastAsia" w:eastAsiaTheme="majorEastAsia" w:hAnsiTheme="majorEastAsia" w:cs="宋体"/>
          <w:b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2.内容权威实用，无政治性、科学性问题</w:t>
      </w:r>
    </w:p>
    <w:p w:rsidR="00107F10" w:rsidRPr="00FC748C" w:rsidRDefault="00361102">
      <w:pPr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（1）政治性要求：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严格把握内容资源的政治立场、政治观点和政治思想倾向，要符合党的纲领、路线、方针，符合国家的法律、法规和有关政策要求。</w:t>
      </w:r>
    </w:p>
    <w:p w:rsidR="00107F10" w:rsidRPr="00FC748C" w:rsidRDefault="00361102">
      <w:pPr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（2）科学性要求：</w:t>
      </w:r>
      <w:r w:rsidRPr="00FC748C">
        <w:rPr>
          <w:rFonts w:asciiTheme="majorEastAsia" w:eastAsiaTheme="majorEastAsia" w:hAnsiTheme="majorEastAsia" w:hint="eastAsia"/>
          <w:sz w:val="28"/>
          <w:szCs w:val="28"/>
        </w:rPr>
        <w:t>科普文章及视频剧本须由专业领域专家亲自撰写，作品的核心观点、主要情节内容、大部分章节都出自作者自己独立思考而产生，将科学知识用通俗的语言进行讲述，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保证科普内容的正确性，避免出现错误与歧义。</w:t>
      </w:r>
    </w:p>
    <w:p w:rsidR="00107F10" w:rsidRPr="00FC748C" w:rsidRDefault="00361102">
      <w:pPr>
        <w:pStyle w:val="a3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FC748C">
        <w:rPr>
          <w:rFonts w:asciiTheme="majorEastAsia" w:eastAsiaTheme="majorEastAsia" w:hAnsiTheme="majorEastAsia" w:hint="eastAsia"/>
          <w:b/>
          <w:sz w:val="28"/>
          <w:szCs w:val="28"/>
        </w:rPr>
        <w:t>（3）规范性要求：</w:t>
      </w:r>
      <w:r w:rsidR="00FC748C">
        <w:rPr>
          <w:rFonts w:asciiTheme="majorEastAsia" w:eastAsiaTheme="majorEastAsia" w:hAnsiTheme="majorEastAsia" w:hint="eastAsia"/>
          <w:sz w:val="28"/>
          <w:szCs w:val="28"/>
        </w:rPr>
        <w:t>科普作品</w:t>
      </w:r>
      <w:r w:rsidRPr="00FC748C">
        <w:rPr>
          <w:rFonts w:asciiTheme="majorEastAsia" w:eastAsiaTheme="majorEastAsia" w:hAnsiTheme="majorEastAsia" w:hint="eastAsia"/>
          <w:sz w:val="28"/>
          <w:szCs w:val="28"/>
        </w:rPr>
        <w:t>中所涉及的语言文字和标点符号使用规范，医学名词准确。</w:t>
      </w:r>
    </w:p>
    <w:p w:rsidR="00107F10" w:rsidRPr="00FC748C" w:rsidRDefault="00361102">
      <w:pPr>
        <w:pStyle w:val="a3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C748C">
        <w:rPr>
          <w:rFonts w:asciiTheme="majorEastAsia" w:eastAsiaTheme="majorEastAsia" w:hAnsiTheme="majorEastAsia" w:hint="eastAsia"/>
          <w:b/>
          <w:sz w:val="28"/>
          <w:szCs w:val="28"/>
        </w:rPr>
        <w:t>三、</w:t>
      </w:r>
      <w:r w:rsidR="00FC748C">
        <w:rPr>
          <w:rFonts w:asciiTheme="majorEastAsia" w:eastAsiaTheme="majorEastAsia" w:hAnsiTheme="majorEastAsia" w:hint="eastAsia"/>
          <w:b/>
          <w:sz w:val="28"/>
          <w:szCs w:val="28"/>
        </w:rPr>
        <w:t>科普视频</w:t>
      </w:r>
      <w:r w:rsidRPr="00FC748C">
        <w:rPr>
          <w:rFonts w:asciiTheme="majorEastAsia" w:eastAsiaTheme="majorEastAsia" w:hAnsiTheme="majorEastAsia" w:hint="eastAsia"/>
          <w:b/>
          <w:sz w:val="28"/>
          <w:szCs w:val="28"/>
        </w:rPr>
        <w:t>具体要求</w:t>
      </w:r>
    </w:p>
    <w:p w:rsidR="00107F10" w:rsidRPr="00FC748C" w:rsidRDefault="00361102">
      <w:pPr>
        <w:pStyle w:val="a3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C748C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（一）视频展现形式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1.讲座类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：</w:t>
      </w:r>
      <w:r w:rsidRPr="00FC748C">
        <w:rPr>
          <w:rFonts w:asciiTheme="majorEastAsia" w:eastAsiaTheme="majorEastAsia" w:hAnsiTheme="majorEastAsia" w:hint="eastAsia"/>
          <w:sz w:val="28"/>
          <w:szCs w:val="28"/>
        </w:rPr>
        <w:t>专家以某个知识点展开讲解，可采用“一问一答”形式，也可直入主题。视频中根据内容适当增加背景配乐、花字、图片、小动画等效果，尽量穿插素材，丰富讲课内容。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2.访谈类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：</w:t>
      </w:r>
      <w:r w:rsidRPr="00FC748C">
        <w:rPr>
          <w:rFonts w:asciiTheme="majorEastAsia" w:eastAsiaTheme="majorEastAsia" w:hAnsiTheme="majorEastAsia" w:hint="eastAsia"/>
          <w:sz w:val="28"/>
          <w:szCs w:val="28"/>
        </w:rPr>
        <w:t>对大众感兴趣的话题开展谈话提问，视频中设立主持人、嘉宾。主持人与嘉宾面对面交流，采用问答形式，对谈论的问题进行展开。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3.场景类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：</w:t>
      </w:r>
      <w:r w:rsidRPr="00FC748C">
        <w:rPr>
          <w:rFonts w:asciiTheme="majorEastAsia" w:eastAsiaTheme="majorEastAsia" w:hAnsiTheme="majorEastAsia" w:hint="eastAsia"/>
          <w:sz w:val="28"/>
          <w:szCs w:val="28"/>
        </w:rPr>
        <w:t>可根据知识内容设计场景，如健身类、膳食类等可能需要做现场展示的视频、正确或错误动作演示等。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4.动画类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：</w:t>
      </w:r>
      <w:r w:rsidRPr="00FC748C">
        <w:rPr>
          <w:rFonts w:asciiTheme="majorEastAsia" w:eastAsiaTheme="majorEastAsia" w:hAnsiTheme="majorEastAsia" w:hint="eastAsia"/>
          <w:sz w:val="28"/>
          <w:szCs w:val="28"/>
        </w:rPr>
        <w:t>对于课程中讲解的内容较抽象，或某类人群不宜拍摄，或讲授的内容难以用常规形式展现时，可根据制作条件选择使用动画形式展示。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5.混合类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：</w:t>
      </w:r>
      <w:r w:rsidRPr="00FC748C">
        <w:rPr>
          <w:rFonts w:asciiTheme="majorEastAsia" w:eastAsiaTheme="majorEastAsia" w:hAnsiTheme="majorEastAsia" w:hint="eastAsia"/>
          <w:sz w:val="28"/>
          <w:szCs w:val="28"/>
        </w:rPr>
        <w:t>视频形式不限于以上种类，根据内容需求可混合各种展现形式。</w:t>
      </w:r>
    </w:p>
    <w:p w:rsidR="00107F10" w:rsidRPr="00FC748C" w:rsidRDefault="00361102">
      <w:pPr>
        <w:pStyle w:val="a3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C748C">
        <w:rPr>
          <w:rFonts w:asciiTheme="majorEastAsia" w:eastAsiaTheme="majorEastAsia" w:hAnsiTheme="majorEastAsia" w:hint="eastAsia"/>
          <w:b/>
          <w:sz w:val="28"/>
          <w:szCs w:val="28"/>
        </w:rPr>
        <w:t>（二）拍摄制作要求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1.视频拍摄质量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：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画面、声音清晰，播放流畅，内容连贯无缺失、倒错，无黑屏。声音和所示文字内容对应；PPT切换时间准确；配音与操作同步、一致；授课者、PPT内容无出画面；无穿帮现象；同期声字幕与声音吻合、同步，无错别字，口误用同期声字幕加以纠正；画外音无干扰，如手机铃声、与课程无关人员讲话声、汽车喇叭声等已剪辑；无与授课无关的题外话，无不得体类语言，如民族歧视、贬低或不尊重他人的语言；无任何形式的商业广告，药品、试剂、医疗器械等注意遮盖商标等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2.视频风格要求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lastRenderedPageBreak/>
        <w:t>（1）短小精湛：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精益求精，提炼干货，符合用户碎片化的阅读习惯，节约观众的时间成本。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（2）互动性强：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讲解过程中请专家（讲者）语言尽可能通俗易懂，语气平和，用日常聊天的气氛分享内容，分享过程中可以给观众设计一些问题，然后再回答这些问题，制造出与观众交流的感觉，拉近与观众的距离。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（3）趣味性强：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讲解内容尽量带有娱乐性、趣味性，可分享一些有趣的故事或经验，从这些有趣的故事或经验中带出健康科普的知识点。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四、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科普</w:t>
      </w: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图文具体要求</w:t>
      </w:r>
    </w:p>
    <w:p w:rsidR="00107F10" w:rsidRPr="00FC748C" w:rsidRDefault="00361102">
      <w:pPr>
        <w:pStyle w:val="a3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C748C">
        <w:rPr>
          <w:rFonts w:asciiTheme="majorEastAsia" w:eastAsiaTheme="majorEastAsia" w:hAnsiTheme="majorEastAsia" w:hint="eastAsia"/>
          <w:b/>
          <w:sz w:val="28"/>
          <w:szCs w:val="28"/>
        </w:rPr>
        <w:t>（一）图文展现形式</w:t>
      </w:r>
    </w:p>
    <w:p w:rsidR="00107F10" w:rsidRPr="00FC748C" w:rsidRDefault="00361102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C748C">
        <w:rPr>
          <w:rFonts w:asciiTheme="majorEastAsia" w:eastAsiaTheme="majorEastAsia" w:hAnsiTheme="majorEastAsia" w:hint="eastAsia"/>
          <w:sz w:val="28"/>
          <w:szCs w:val="28"/>
        </w:rPr>
        <w:t>图文展现形式包括文字+静态图、文字+动态图或视频、文字+漫画、漫画等。专家以某个知识点展开讲解，以文字为主、配图为辅的图文作品，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图文内容配合须适宜，</w:t>
      </w:r>
      <w:r w:rsidRPr="00FC748C">
        <w:rPr>
          <w:rFonts w:asciiTheme="majorEastAsia" w:eastAsiaTheme="majorEastAsia" w:hAnsiTheme="majorEastAsia" w:hint="eastAsia"/>
          <w:sz w:val="28"/>
          <w:szCs w:val="28"/>
        </w:rPr>
        <w:t>图片可为静态图、动态图、漫画图等，亦可根据内容需求插入短视频。除上述形式外，还可根据内容将文字完全以漫画形式展现，即以图为主、文字为辅，更便于大众理解医学知识。</w:t>
      </w:r>
    </w:p>
    <w:p w:rsidR="00107F10" w:rsidRPr="00FC748C" w:rsidRDefault="00361102">
      <w:pPr>
        <w:spacing w:line="360" w:lineRule="auto"/>
        <w:ind w:firstLineChars="200" w:firstLine="562"/>
        <w:rPr>
          <w:rFonts w:asciiTheme="majorEastAsia" w:eastAsiaTheme="majorEastAsia" w:hAnsiTheme="majorEastAsia" w:cs="宋体"/>
          <w:b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（二）</w:t>
      </w:r>
      <w:r w:rsid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图文</w:t>
      </w:r>
      <w:r w:rsidRPr="00FC748C">
        <w:rPr>
          <w:rFonts w:asciiTheme="majorEastAsia" w:eastAsiaTheme="majorEastAsia" w:hAnsiTheme="majorEastAsia" w:cs="宋体" w:hint="eastAsia"/>
          <w:b/>
          <w:sz w:val="28"/>
          <w:szCs w:val="28"/>
        </w:rPr>
        <w:t>制作要求</w:t>
      </w:r>
    </w:p>
    <w:p w:rsidR="00107F10" w:rsidRPr="00FC748C" w:rsidRDefault="00361102">
      <w:pPr>
        <w:spacing w:line="360" w:lineRule="auto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每篇科普图文字数</w:t>
      </w:r>
      <w:r w:rsidR="00FC748C">
        <w:rPr>
          <w:rFonts w:asciiTheme="majorEastAsia" w:eastAsiaTheme="majorEastAsia" w:hAnsiTheme="majorEastAsia" w:cs="宋体" w:hint="eastAsia"/>
          <w:sz w:val="28"/>
          <w:szCs w:val="28"/>
        </w:rPr>
        <w:t>原则上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不超过</w:t>
      </w:r>
      <w:r w:rsidR="00FC748C">
        <w:rPr>
          <w:rFonts w:asciiTheme="majorEastAsia" w:eastAsiaTheme="majorEastAsia" w:hAnsiTheme="majorEastAsia" w:cs="宋体" w:hint="eastAsia"/>
          <w:sz w:val="28"/>
          <w:szCs w:val="28"/>
        </w:rPr>
        <w:t>15</w:t>
      </w:r>
      <w:r w:rsidRPr="00FC748C">
        <w:rPr>
          <w:rFonts w:asciiTheme="majorEastAsia" w:eastAsiaTheme="majorEastAsia" w:hAnsiTheme="majorEastAsia" w:cs="宋体" w:hint="eastAsia"/>
          <w:sz w:val="28"/>
          <w:szCs w:val="28"/>
        </w:rPr>
        <w:t>00字，原创或经授权的配图（平面图、表格图、动态图、漫画图等）不少于1张或短视频不少于1个（时长不超过30秒），漫画类图文资源每篇不少于6幅漫画。</w:t>
      </w:r>
    </w:p>
    <w:sectPr w:rsidR="00107F10" w:rsidRPr="00FC748C" w:rsidSect="00B7040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BE" w:rsidRDefault="001667BE" w:rsidP="00FC748C">
      <w:r>
        <w:separator/>
      </w:r>
    </w:p>
  </w:endnote>
  <w:endnote w:type="continuationSeparator" w:id="0">
    <w:p w:rsidR="001667BE" w:rsidRDefault="001667BE" w:rsidP="00F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BE" w:rsidRDefault="001667BE" w:rsidP="00FC748C">
      <w:r>
        <w:separator/>
      </w:r>
    </w:p>
  </w:footnote>
  <w:footnote w:type="continuationSeparator" w:id="0">
    <w:p w:rsidR="001667BE" w:rsidRDefault="001667BE" w:rsidP="00FC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kwNGU5OGJlN2YwM2UxNmE2NjQwZGI1M2ZkNjllYWEifQ=="/>
  </w:docVars>
  <w:rsids>
    <w:rsidRoot w:val="37CE4250"/>
    <w:rsid w:val="000154CA"/>
    <w:rsid w:val="00107F10"/>
    <w:rsid w:val="001667BE"/>
    <w:rsid w:val="00361102"/>
    <w:rsid w:val="006950CE"/>
    <w:rsid w:val="00B70405"/>
    <w:rsid w:val="00C61AEF"/>
    <w:rsid w:val="00CB1111"/>
    <w:rsid w:val="00FC748C"/>
    <w:rsid w:val="03F82826"/>
    <w:rsid w:val="09E86479"/>
    <w:rsid w:val="37CE4250"/>
    <w:rsid w:val="42C04084"/>
    <w:rsid w:val="6933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缩进"/>
    <w:basedOn w:val="a"/>
    <w:qFormat/>
    <w:rsid w:val="00107F10"/>
    <w:pPr>
      <w:spacing w:line="360" w:lineRule="auto"/>
      <w:ind w:firstLine="480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C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74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C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74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紫色丁香</dc:creator>
  <cp:lastModifiedBy>刘文君</cp:lastModifiedBy>
  <cp:revision>5</cp:revision>
  <cp:lastPrinted>2022-05-07T07:22:00Z</cp:lastPrinted>
  <dcterms:created xsi:type="dcterms:W3CDTF">2022-05-06T06:33:00Z</dcterms:created>
  <dcterms:modified xsi:type="dcterms:W3CDTF">2022-05-10T04:12:00Z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84699BAFB4E6488CBD4D939C22B7E0D9</vt:lpwstr>
  </property>
</Properties>
</file>